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別記様式第２の１（第９条関係）</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5D4BE7" w:rsidRPr="00A44AC5" w:rsidRDefault="005D4BE7" w:rsidP="005D4BE7">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5D4BE7" w:rsidRPr="00A44AC5" w:rsidRDefault="005D4BE7" w:rsidP="005D4BE7">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5D4BE7" w:rsidRPr="00A44AC5" w:rsidRDefault="005D4BE7" w:rsidP="005D4BE7">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5D4BE7" w:rsidRPr="00A34046" w:rsidRDefault="005D4BE7" w:rsidP="005D4BE7">
      <w:pPr>
        <w:rPr>
          <w:rFonts w:ascii="HGPｺﾞｼｯｸM" w:eastAsia="HGPｺﾞｼｯｸM"/>
          <w:sz w:val="21"/>
          <w:szCs w:val="21"/>
        </w:rPr>
      </w:pPr>
      <w:r w:rsidRPr="00A44AC5">
        <w:rPr>
          <w:rFonts w:ascii="HGPｺﾞｼｯｸM" w:eastAsia="HGPｺﾞｼｯｸM" w:hint="eastAsia"/>
          <w:sz w:val="21"/>
          <w:szCs w:val="21"/>
        </w:rPr>
        <w:t xml:space="preserve"> </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日付け）を受けた復興推進事業（以下「事業」という。）の実施状況について、同条第２項の規定に基づき、下記のとおり報告します。</w:t>
      </w:r>
    </w:p>
    <w:p w:rsidR="005D4BE7" w:rsidRPr="00A34046" w:rsidRDefault="005D4BE7" w:rsidP="005D4BE7">
      <w:pPr>
        <w:rPr>
          <w:rFonts w:ascii="HGPｺﾞｼｯｸM" w:eastAsia="HGPｺﾞｼｯｸM"/>
          <w:sz w:val="21"/>
          <w:szCs w:val="21"/>
        </w:rPr>
      </w:pPr>
      <w:r w:rsidRPr="00A44AC5">
        <w:rPr>
          <w:rFonts w:ascii="HGPｺﾞｼｯｸM" w:eastAsia="HGPｺﾞｼｯｸM" w:hint="eastAsia"/>
          <w:sz w:val="21"/>
          <w:szCs w:val="21"/>
        </w:rPr>
        <w:t xml:space="preserve">  </w:t>
      </w:r>
    </w:p>
    <w:p w:rsidR="005D4BE7" w:rsidRPr="00A34046"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記</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5D4BE7" w:rsidRPr="00A44AC5" w:rsidRDefault="005D4BE7" w:rsidP="005D4BE7">
      <w:pPr>
        <w:ind w:left="210" w:hangingChars="100" w:hanging="210"/>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６．事業の用に供する機械及び装置、建物及びその附属設備並びに構築物の取得又は製作若しくは建設（以下「設備投資」という。）に関する実績</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D4BE7" w:rsidRPr="00A44AC5" w:rsidRDefault="005D4BE7" w:rsidP="005D4BE7">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1169"/>
        <w:gridCol w:w="1264"/>
        <w:gridCol w:w="1343"/>
        <w:gridCol w:w="1417"/>
        <w:gridCol w:w="1635"/>
      </w:tblGrid>
      <w:tr w:rsidR="005D4BE7" w:rsidRPr="00A44AC5" w:rsidTr="008E33C8">
        <w:tc>
          <w:tcPr>
            <w:tcW w:w="1327"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169"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5D4BE7" w:rsidRPr="00A44AC5" w:rsidTr="008E33C8">
        <w:tc>
          <w:tcPr>
            <w:tcW w:w="1327"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r w:rsidR="005D4BE7" w:rsidRPr="00A44AC5" w:rsidTr="008E33C8">
        <w:tc>
          <w:tcPr>
            <w:tcW w:w="1327"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bl>
    <w:p w:rsidR="005D4BE7" w:rsidRDefault="005D4BE7" w:rsidP="005D4BE7">
      <w:pPr>
        <w:rPr>
          <w:rFonts w:ascii="HGPｺﾞｼｯｸM" w:eastAsia="HGPｺﾞｼｯｸM"/>
          <w:sz w:val="21"/>
          <w:szCs w:val="21"/>
        </w:rPr>
      </w:pPr>
    </w:p>
    <w:p w:rsidR="005D4BE7" w:rsidRDefault="005D4BE7" w:rsidP="005D4BE7">
      <w:pPr>
        <w:rPr>
          <w:rFonts w:ascii="HGPｺﾞｼｯｸM" w:eastAsia="HGPｺﾞｼｯｸM"/>
          <w:sz w:val="21"/>
          <w:szCs w:val="21"/>
        </w:rPr>
      </w:pPr>
    </w:p>
    <w:p w:rsidR="005D4BE7" w:rsidRDefault="005D4BE7" w:rsidP="005D4BE7">
      <w:pPr>
        <w:rPr>
          <w:rFonts w:ascii="HGPｺﾞｼｯｸM" w:eastAsia="HGPｺﾞｼｯｸM"/>
          <w:sz w:val="21"/>
          <w:szCs w:val="21"/>
        </w:rPr>
      </w:pPr>
    </w:p>
    <w:p w:rsidR="005D4BE7" w:rsidRDefault="005D4BE7" w:rsidP="005D4BE7">
      <w:pPr>
        <w:rPr>
          <w:rFonts w:ascii="HGPｺﾞｼｯｸM" w:eastAsia="HGPｺﾞｼｯｸM"/>
          <w:sz w:val="21"/>
          <w:szCs w:val="21"/>
        </w:rPr>
      </w:pPr>
    </w:p>
    <w:p w:rsidR="005D4BE7" w:rsidRPr="00A34046"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5D4BE7" w:rsidRDefault="005D4BE7" w:rsidP="005D4BE7">
      <w:pPr>
        <w:rPr>
          <w:rFonts w:ascii="HGPｺﾞｼｯｸM" w:eastAsia="HGPｺﾞｼｯｸM" w:hAnsi="Times New Roman" w:hint="eastAsia"/>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5D4BE7" w:rsidRDefault="005D4BE7" w:rsidP="005D4BE7">
      <w:pPr>
        <w:rPr>
          <w:rFonts w:ascii="HGPｺﾞｼｯｸM" w:eastAsia="HGPｺﾞｼｯｸM" w:hAnsi="Times New Roman" w:hint="eastAsia"/>
          <w:sz w:val="21"/>
          <w:szCs w:val="21"/>
        </w:rPr>
      </w:pPr>
    </w:p>
    <w:p w:rsidR="005D4BE7" w:rsidRPr="00A44AC5" w:rsidRDefault="005D4BE7" w:rsidP="005D4BE7">
      <w:pPr>
        <w:rPr>
          <w:rFonts w:ascii="HGPｺﾞｼｯｸM" w:eastAsia="HGPｺﾞｼｯｸM" w:hAnsi="Times New Roman" w:cs="Times New Roman"/>
          <w:spacing w:val="2"/>
          <w:sz w:val="21"/>
          <w:szCs w:val="21"/>
        </w:rPr>
      </w:pPr>
    </w:p>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D4BE7" w:rsidRDefault="005D4BE7" w:rsidP="005D4BE7">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1169"/>
        <w:gridCol w:w="1264"/>
        <w:gridCol w:w="1343"/>
        <w:gridCol w:w="1417"/>
        <w:gridCol w:w="1635"/>
      </w:tblGrid>
      <w:tr w:rsidR="005D4BE7" w:rsidRPr="00A44AC5" w:rsidTr="008E33C8">
        <w:tc>
          <w:tcPr>
            <w:tcW w:w="1327"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設備名</w:t>
            </w:r>
          </w:p>
        </w:tc>
        <w:tc>
          <w:tcPr>
            <w:tcW w:w="1169"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5D4BE7" w:rsidRPr="00A44AC5" w:rsidTr="008E33C8">
        <w:tc>
          <w:tcPr>
            <w:tcW w:w="1327"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r w:rsidR="005D4BE7" w:rsidRPr="00A44AC5" w:rsidTr="008E33C8">
        <w:tc>
          <w:tcPr>
            <w:tcW w:w="1327"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bl>
    <w:p w:rsidR="005D4BE7" w:rsidRDefault="005D4BE7" w:rsidP="005D4BE7">
      <w:pPr>
        <w:rPr>
          <w:rFonts w:ascii="HGPｺﾞｼｯｸM" w:eastAsia="HGPｺﾞｼｯｸM" w:hAnsi="Times New Roman" w:cs="Times New Roman"/>
          <w:spacing w:val="2"/>
          <w:sz w:val="21"/>
          <w:szCs w:val="21"/>
        </w:rPr>
      </w:pPr>
    </w:p>
    <w:p w:rsidR="005D4BE7" w:rsidRDefault="005D4BE7" w:rsidP="005D4BE7">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5D4BE7" w:rsidRDefault="005D4BE7" w:rsidP="005D4BE7">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5D4BE7" w:rsidRDefault="005D4BE7" w:rsidP="005D4BE7">
      <w:pPr>
        <w:widowControl/>
        <w:suppressAutoHyphens w:val="0"/>
        <w:kinsoku/>
        <w:wordWrap/>
        <w:overflowPunct/>
        <w:autoSpaceDE/>
        <w:autoSpaceDN/>
        <w:adjustRightInd/>
        <w:textAlignment w:val="auto"/>
        <w:rPr>
          <w:rFonts w:ascii="HGPｺﾞｼｯｸM" w:eastAsia="HGPｺﾞｼｯｸM" w:hAnsi="Times New Roman" w:cs="Times New Roman" w:hint="eastAsia"/>
          <w:spacing w:val="2"/>
          <w:sz w:val="21"/>
          <w:szCs w:val="21"/>
        </w:rPr>
      </w:pPr>
    </w:p>
    <w:p w:rsidR="005D4BE7" w:rsidRPr="00A44AC5" w:rsidRDefault="005D4BE7" w:rsidP="005D4BE7">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5D4BE7" w:rsidRPr="00A44AC5" w:rsidRDefault="005D4BE7" w:rsidP="005D4BE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5D4BE7" w:rsidRPr="00A44AC5" w:rsidRDefault="005D4BE7" w:rsidP="005D4BE7">
      <w:pPr>
        <w:ind w:leftChars="53" w:left="148"/>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（２）年度別内訳</w:t>
      </w:r>
    </w:p>
    <w:p w:rsidR="005D4BE7" w:rsidRPr="00A44AC5" w:rsidRDefault="005D4BE7" w:rsidP="005D4BE7">
      <w:pPr>
        <w:ind w:firstLineChars="150" w:firstLine="315"/>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（イ）○○年度</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w:t>
      </w: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w:t>
      </w: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 xml:space="preserve">　（ⅱ）内訳</w:t>
      </w:r>
    </w:p>
    <w:p w:rsidR="005D4BE7" w:rsidRPr="00A44AC5" w:rsidRDefault="005D4BE7" w:rsidP="005D4BE7">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3596"/>
      </w:tblGrid>
      <w:tr w:rsidR="005D4BE7" w:rsidRPr="00A44AC5" w:rsidTr="008E33C8">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5D4BE7" w:rsidRPr="00A44AC5" w:rsidTr="008E33C8">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r w:rsidR="005D4BE7" w:rsidRPr="00A44AC5" w:rsidTr="008E33C8">
        <w:tc>
          <w:tcPr>
            <w:tcW w:w="2268"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bl>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w:t>
      </w:r>
    </w:p>
    <w:p w:rsidR="005D4BE7" w:rsidRDefault="005D4BE7" w:rsidP="005D4BE7">
      <w:pPr>
        <w:rPr>
          <w:rFonts w:ascii="HGPｺﾞｼｯｸM" w:eastAsia="HGPｺﾞｼｯｸM" w:hAnsi="Times New Roman"/>
          <w:sz w:val="21"/>
          <w:szCs w:val="21"/>
        </w:rPr>
      </w:pPr>
    </w:p>
    <w:p w:rsidR="005D4BE7" w:rsidRDefault="005D4BE7" w:rsidP="005D4BE7">
      <w:pPr>
        <w:rPr>
          <w:rFonts w:ascii="HGPｺﾞｼｯｸM" w:eastAsia="HGPｺﾞｼｯｸM" w:hAnsi="Times New Roman"/>
          <w:sz w:val="21"/>
          <w:szCs w:val="21"/>
        </w:rPr>
      </w:pPr>
    </w:p>
    <w:p w:rsidR="005D4BE7" w:rsidRDefault="005D4BE7" w:rsidP="005D4BE7">
      <w:pPr>
        <w:rPr>
          <w:rFonts w:ascii="HGPｺﾞｼｯｸM" w:eastAsia="HGPｺﾞｼｯｸM" w:hAnsi="Times New Roman"/>
          <w:sz w:val="21"/>
          <w:szCs w:val="21"/>
        </w:rPr>
      </w:pPr>
    </w:p>
    <w:p w:rsidR="005D4BE7" w:rsidRPr="00A44AC5" w:rsidRDefault="005D4BE7" w:rsidP="005D4BE7">
      <w:pPr>
        <w:ind w:firstLineChars="100" w:firstLine="210"/>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（ロ）○○年度</w:t>
      </w:r>
    </w:p>
    <w:p w:rsidR="005D4BE7" w:rsidRPr="00A44AC5" w:rsidRDefault="005D4BE7" w:rsidP="005D4BE7">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5D4BE7" w:rsidRDefault="005D4BE7" w:rsidP="005D4BE7">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5D4BE7" w:rsidRDefault="005D4BE7" w:rsidP="005D4BE7">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3596"/>
      </w:tblGrid>
      <w:tr w:rsidR="005D4BE7" w:rsidRPr="00A44AC5" w:rsidTr="008E33C8">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5D4BE7" w:rsidRPr="00A44AC5" w:rsidRDefault="005D4BE7"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5D4BE7" w:rsidRPr="00A44AC5" w:rsidTr="008E33C8">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r w:rsidR="005D4BE7" w:rsidRPr="00A44AC5" w:rsidTr="008E33C8">
        <w:tc>
          <w:tcPr>
            <w:tcW w:w="2268"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5D4BE7" w:rsidRPr="00A44AC5" w:rsidRDefault="005D4BE7" w:rsidP="008E33C8">
            <w:pPr>
              <w:rPr>
                <w:rFonts w:ascii="HGPｺﾞｼｯｸM" w:eastAsia="HGPｺﾞｼｯｸM" w:hAnsi="Times New Roman" w:cs="Times New Roman"/>
                <w:spacing w:val="2"/>
                <w:sz w:val="21"/>
                <w:szCs w:val="21"/>
              </w:rPr>
            </w:pPr>
          </w:p>
        </w:tc>
      </w:tr>
    </w:tbl>
    <w:p w:rsidR="005D4BE7" w:rsidRPr="00A44AC5" w:rsidRDefault="005D4BE7" w:rsidP="005D4BE7">
      <w:pPr>
        <w:rPr>
          <w:rFonts w:ascii="HGPｺﾞｼｯｸM" w:eastAsia="HGPｺﾞｼｯｸM" w:hAnsi="Times New Roman" w:cs="Times New Roman"/>
          <w:spacing w:val="2"/>
          <w:sz w:val="21"/>
          <w:szCs w:val="21"/>
        </w:rPr>
      </w:pPr>
    </w:p>
    <w:p w:rsidR="005D4BE7" w:rsidRDefault="005D4BE7" w:rsidP="005D4BE7">
      <w:pPr>
        <w:ind w:left="151" w:hangingChars="72" w:hanging="151"/>
        <w:rPr>
          <w:rFonts w:ascii="HGPｺﾞｼｯｸM" w:eastAsia="HGPｺﾞｼｯｸM" w:hAnsi="Times New Roman"/>
          <w:sz w:val="21"/>
          <w:szCs w:val="21"/>
        </w:rPr>
      </w:pPr>
    </w:p>
    <w:p w:rsidR="005D4BE7" w:rsidRDefault="005D4BE7" w:rsidP="005D4BE7">
      <w:pPr>
        <w:ind w:left="151" w:hangingChars="72" w:hanging="151"/>
        <w:rPr>
          <w:rFonts w:ascii="HGPｺﾞｼｯｸM" w:eastAsia="HGPｺﾞｼｯｸM" w:hAnsi="Times New Roman"/>
          <w:sz w:val="21"/>
          <w:szCs w:val="21"/>
        </w:rPr>
      </w:pPr>
    </w:p>
    <w:p w:rsidR="005D4BE7" w:rsidRDefault="005D4BE7" w:rsidP="005D4BE7">
      <w:pPr>
        <w:ind w:left="151" w:hangingChars="72" w:hanging="151"/>
        <w:rPr>
          <w:rFonts w:ascii="HGPｺﾞｼｯｸM" w:eastAsia="HGPｺﾞｼｯｸM" w:hAnsi="Times New Roman"/>
          <w:sz w:val="21"/>
          <w:szCs w:val="21"/>
        </w:rPr>
      </w:pPr>
    </w:p>
    <w:p w:rsidR="005D4BE7" w:rsidRPr="00A44AC5" w:rsidRDefault="005D4BE7" w:rsidP="005D4BE7">
      <w:pPr>
        <w:ind w:left="151" w:hangingChars="72" w:hanging="151"/>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８．建築物整備事業（東日本大震災の被災者等に係る国税関係法律の臨時特例に関する法律（平成</w:t>
      </w:r>
      <w:r w:rsidRPr="00A44AC5">
        <w:rPr>
          <w:rFonts w:ascii="HGPｺﾞｼｯｸM" w:eastAsia="HGPｺﾞｼｯｸM" w:hint="eastAsia"/>
          <w:sz w:val="21"/>
          <w:szCs w:val="21"/>
        </w:rPr>
        <w:t>23</w:t>
      </w:r>
      <w:r w:rsidRPr="00A44AC5">
        <w:rPr>
          <w:rFonts w:ascii="HGPｺﾞｼｯｸM" w:eastAsia="HGPｺﾞｼｯｸM" w:hAnsi="Times New Roman" w:hint="eastAsia"/>
          <w:sz w:val="21"/>
          <w:szCs w:val="21"/>
        </w:rPr>
        <w:t>年法律第</w:t>
      </w:r>
      <w:r w:rsidRPr="00A44AC5">
        <w:rPr>
          <w:rFonts w:ascii="HGPｺﾞｼｯｸM" w:eastAsia="HGPｺﾞｼｯｸM" w:hint="eastAsia"/>
          <w:sz w:val="21"/>
          <w:szCs w:val="21"/>
        </w:rPr>
        <w:t>29</w:t>
      </w:r>
      <w:r w:rsidRPr="00A44AC5">
        <w:rPr>
          <w:rFonts w:ascii="HGPｺﾞｼｯｸM" w:eastAsia="HGPｺﾞｼｯｸM" w:hAnsi="Times New Roman" w:hint="eastAsia"/>
          <w:sz w:val="21"/>
          <w:szCs w:val="21"/>
        </w:rPr>
        <w:t>号。以下「震災特例法」という。）第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条の２第１項の表の第１号の第４欄、第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条の２第１項の表の第１号の第４欄及び第</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条の２第１項の表の第１号の第４欄に規定する建築物整備事業をいう。以下同じ。）を実施する場合にあって、震災特例法第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条の２第１項若しくは第２項、第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条の２第１項若しくは第２項又は第</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条の２第１項若しくは第２項（これらの規定のうち第１号に係る部分に限る。以下同じ。）の規定の適用を受けようとするときは、</w:t>
      </w:r>
      <w:r w:rsidRPr="00A44AC5">
        <w:rPr>
          <w:rFonts w:ascii="HGPｺﾞｼｯｸM" w:eastAsia="HGPｺﾞｼｯｸM" w:hint="eastAsia"/>
          <w:sz w:val="21"/>
          <w:szCs w:val="21"/>
        </w:rPr>
        <w:t>(1)</w:t>
      </w:r>
      <w:r w:rsidRPr="00A44AC5">
        <w:rPr>
          <w:rFonts w:ascii="HGPｺﾞｼｯｸM" w:eastAsia="HGPｺﾞｼｯｸM" w:hAnsi="Times New Roman" w:hint="eastAsia"/>
          <w:sz w:val="21"/>
          <w:szCs w:val="21"/>
        </w:rPr>
        <w:t>及び</w:t>
      </w:r>
      <w:r w:rsidRPr="00A44AC5">
        <w:rPr>
          <w:rFonts w:ascii="HGPｺﾞｼｯｸM" w:eastAsia="HGPｺﾞｼｯｸM" w:hint="eastAsia"/>
          <w:sz w:val="21"/>
          <w:szCs w:val="21"/>
        </w:rPr>
        <w:t>(2)</w:t>
      </w:r>
      <w:r w:rsidRPr="00A44AC5">
        <w:rPr>
          <w:rFonts w:ascii="HGPｺﾞｼｯｸM" w:eastAsia="HGPｺﾞｼｯｸM" w:hAnsi="Times New Roman" w:hint="eastAsia"/>
          <w:sz w:val="21"/>
          <w:szCs w:val="21"/>
        </w:rPr>
        <w:t>に掲げる事項</w:t>
      </w:r>
    </w:p>
    <w:p w:rsidR="005D4BE7" w:rsidRDefault="005D4BE7" w:rsidP="005D4BE7">
      <w:pPr>
        <w:ind w:leftChars="106" w:left="601"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(1) </w:t>
      </w:r>
      <w:r w:rsidRPr="00A44AC5">
        <w:rPr>
          <w:rFonts w:ascii="HGPｺﾞｼｯｸM" w:eastAsia="HGPｺﾞｼｯｸM" w:hAnsi="Times New Roman" w:hint="eastAsia"/>
          <w:sz w:val="21"/>
          <w:szCs w:val="21"/>
        </w:rPr>
        <w:t>その建築物整備事業の用に供する建築物が耐火建築物（建築基準法（昭和</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年法律第</w:t>
      </w:r>
      <w:r w:rsidRPr="00A44AC5">
        <w:rPr>
          <w:rFonts w:ascii="HGPｺﾞｼｯｸM" w:eastAsia="HGPｺﾞｼｯｸM" w:hint="eastAsia"/>
          <w:sz w:val="21"/>
          <w:szCs w:val="21"/>
        </w:rPr>
        <w:t>201</w:t>
      </w:r>
      <w:r w:rsidRPr="00A44AC5">
        <w:rPr>
          <w:rFonts w:ascii="HGPｺﾞｼｯｸM" w:eastAsia="HGPｺﾞｼｯｸM" w:hAnsi="Times New Roman" w:hint="eastAsia"/>
          <w:sz w:val="21"/>
          <w:szCs w:val="21"/>
        </w:rPr>
        <w:t>号）第９号の２に規定する耐火建築物をいう。）又はそれ以外の建築物のいずれに該当するかの区分</w:t>
      </w:r>
    </w:p>
    <w:p w:rsidR="005D4BE7" w:rsidRPr="00A44AC5" w:rsidRDefault="005D4BE7" w:rsidP="005D4BE7">
      <w:pPr>
        <w:ind w:leftChars="426" w:left="1193"/>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w:t>
      </w:r>
    </w:p>
    <w:p w:rsidR="005D4BE7" w:rsidRPr="00A44AC5" w:rsidRDefault="005D4BE7" w:rsidP="005D4BE7">
      <w:pPr>
        <w:ind w:leftChars="106" w:left="601"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lastRenderedPageBreak/>
        <w:t>(2)</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次に掲げる要件を満たすものとして震災特例法第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条の２第１項若しくは第２項、第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条の２第１項若しくは第２項又は第</w:t>
      </w:r>
      <w:r w:rsidRPr="00A44AC5">
        <w:rPr>
          <w:rFonts w:ascii="HGPｺﾞｼｯｸM" w:eastAsia="HGPｺﾞｼｯｸM" w:hint="eastAsia"/>
          <w:sz w:val="21"/>
          <w:szCs w:val="21"/>
        </w:rPr>
        <w:t>25</w:t>
      </w:r>
      <w:r w:rsidRPr="00A44AC5">
        <w:rPr>
          <w:rFonts w:ascii="HGPｺﾞｼｯｸM" w:eastAsia="HGPｺﾞｼｯｸM" w:hAnsi="Times New Roman" w:hint="eastAsia"/>
          <w:sz w:val="21"/>
          <w:szCs w:val="21"/>
        </w:rPr>
        <w:t>条の２第１項若しくは第２項の規定の適用を受けようとする場合には、それぞれ次に定める事項</w:t>
      </w:r>
    </w:p>
    <w:p w:rsidR="005D4BE7" w:rsidRPr="00A44AC5" w:rsidRDefault="005D4BE7" w:rsidP="005D4BE7">
      <w:pPr>
        <w:ind w:leftChars="213" w:left="900"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ｲ</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東日本大震災の被災者等に係る国税関係法律の臨時特例に関する法律施行令（平成</w:t>
      </w:r>
      <w:r w:rsidRPr="00A44AC5">
        <w:rPr>
          <w:rFonts w:ascii="HGPｺﾞｼｯｸM" w:eastAsia="HGPｺﾞｼｯｸM" w:hint="eastAsia"/>
          <w:sz w:val="21"/>
          <w:szCs w:val="21"/>
        </w:rPr>
        <w:t>23</w:t>
      </w:r>
      <w:r w:rsidRPr="00A44AC5">
        <w:rPr>
          <w:rFonts w:ascii="HGPｺﾞｼｯｸM" w:eastAsia="HGPｺﾞｼｯｸM" w:hAnsi="Times New Roman" w:hint="eastAsia"/>
          <w:sz w:val="21"/>
          <w:szCs w:val="21"/>
        </w:rPr>
        <w:t>年政令第</w:t>
      </w:r>
      <w:r w:rsidRPr="00A44AC5">
        <w:rPr>
          <w:rFonts w:ascii="HGPｺﾞｼｯｸM" w:eastAsia="HGPｺﾞｼｯｸM" w:hint="eastAsia"/>
          <w:sz w:val="21"/>
          <w:szCs w:val="21"/>
        </w:rPr>
        <w:t>112</w:t>
      </w:r>
      <w:r w:rsidRPr="00A44AC5">
        <w:rPr>
          <w:rFonts w:ascii="HGPｺﾞｼｯｸM" w:eastAsia="HGPｺﾞｼｯｸM" w:hAnsi="Times New Roman" w:hint="eastAsia"/>
          <w:sz w:val="21"/>
          <w:szCs w:val="21"/>
        </w:rPr>
        <w:t>号。以下「震災特例法施行令」という。）第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条の２第２項第１号、第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条の２第１項第１号又は第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条の２第１項第１号に掲げる要件　その建築物整備事業の用に供する建築物の延べ面積</w:t>
      </w:r>
    </w:p>
    <w:p w:rsidR="005D4BE7" w:rsidRPr="00A44AC5" w:rsidRDefault="005D4BE7" w:rsidP="005D4BE7">
      <w:pPr>
        <w:ind w:leftChars="426" w:left="1193"/>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w:t>
      </w:r>
    </w:p>
    <w:p w:rsidR="005D4BE7" w:rsidRPr="00A44AC5" w:rsidRDefault="005D4BE7" w:rsidP="005D4BE7">
      <w:pPr>
        <w:ind w:leftChars="213" w:left="900"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ﾛ</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条の２第２項第２号、第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条の２第１項第２号又は第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条の２第１項第２号に掲げる要件　その建築物整備事業の用に供する建築物の地上階数及び屋上広場の有無</w:t>
      </w:r>
    </w:p>
    <w:p w:rsidR="005D4BE7" w:rsidRPr="00A44AC5" w:rsidRDefault="005D4BE7" w:rsidP="005D4BE7">
      <w:pPr>
        <w:ind w:leftChars="213" w:left="900" w:hangingChars="145" w:hanging="304"/>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地上階数○、屋上広場　有・無</w:t>
      </w:r>
    </w:p>
    <w:p w:rsidR="005D4BE7" w:rsidRPr="00A44AC5" w:rsidRDefault="005D4BE7" w:rsidP="005D4BE7">
      <w:pPr>
        <w:ind w:leftChars="213" w:left="900"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ﾊ</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条の２第２項第３号、第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条の２第１項第３号又は第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条の２第１項第３号に掲げる要件　その建築物整備事業を施行する土地の区域（以下「建築物整備事業区域」という。）内において整備される公共施設（道路、公園その他の公共の用に供する施設をいう。）の用に供される土地の面積のその建築物整備事業区域の面積のうちに占める割合</w:t>
      </w:r>
    </w:p>
    <w:p w:rsidR="005D4BE7" w:rsidRPr="00A44AC5" w:rsidRDefault="005D4BE7" w:rsidP="005D4BE7">
      <w:pPr>
        <w:ind w:leftChars="426" w:left="1193"/>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w:t>
      </w:r>
    </w:p>
    <w:p w:rsidR="005D4BE7" w:rsidRDefault="005D4BE7" w:rsidP="005D4BE7">
      <w:pPr>
        <w:ind w:leftChars="213" w:left="900" w:hangingChars="145" w:hanging="304"/>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w:t>
      </w:r>
      <w:r w:rsidRPr="00A44AC5">
        <w:rPr>
          <w:rFonts w:ascii="HGPｺﾞｼｯｸM" w:eastAsia="HGPｺﾞｼｯｸM" w:hAnsi="Times New Roman" w:hint="eastAsia"/>
          <w:sz w:val="21"/>
          <w:szCs w:val="21"/>
        </w:rPr>
        <w:t>ﾆ</w:t>
      </w:r>
      <w:r w:rsidRPr="00A44AC5">
        <w:rPr>
          <w:rFonts w:ascii="HGPｺﾞｼｯｸM" w:eastAsia="HGPｺﾞｼｯｸM" w:hint="eastAsia"/>
          <w:sz w:val="21"/>
          <w:szCs w:val="21"/>
        </w:rPr>
        <w:t>)</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震災特例法施行令第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条の２第２項第４号、第</w:t>
      </w:r>
      <w:r w:rsidRPr="00A44AC5">
        <w:rPr>
          <w:rFonts w:ascii="HGPｺﾞｼｯｸM" w:eastAsia="HGPｺﾞｼｯｸM" w:hint="eastAsia"/>
          <w:sz w:val="21"/>
          <w:szCs w:val="21"/>
        </w:rPr>
        <w:t>17</w:t>
      </w:r>
      <w:r w:rsidRPr="00A44AC5">
        <w:rPr>
          <w:rFonts w:ascii="HGPｺﾞｼｯｸM" w:eastAsia="HGPｺﾞｼｯｸM" w:hAnsi="Times New Roman" w:hint="eastAsia"/>
          <w:sz w:val="21"/>
          <w:szCs w:val="21"/>
        </w:rPr>
        <w:t>条の２第１項第４号又は第</w:t>
      </w:r>
      <w:r w:rsidRPr="00A44AC5">
        <w:rPr>
          <w:rFonts w:ascii="HGPｺﾞｼｯｸM" w:eastAsia="HGPｺﾞｼｯｸM" w:hint="eastAsia"/>
          <w:sz w:val="21"/>
          <w:szCs w:val="21"/>
        </w:rPr>
        <w:t>22</w:t>
      </w:r>
      <w:r w:rsidRPr="00A44AC5">
        <w:rPr>
          <w:rFonts w:ascii="HGPｺﾞｼｯｸM" w:eastAsia="HGPｺﾞｼｯｸM" w:hAnsi="Times New Roman" w:hint="eastAsia"/>
          <w:sz w:val="21"/>
          <w:szCs w:val="21"/>
        </w:rPr>
        <w:t>条の２第１項第４号に掲げる要件　建築物整備事業区域内において整備される避難施設、駐車場その他の地域の居住者等の利便の増進に寄与する施設の整備に要する費用の額</w:t>
      </w:r>
    </w:p>
    <w:p w:rsidR="005D4BE7" w:rsidRPr="00A44AC5" w:rsidRDefault="005D4BE7" w:rsidP="005D4BE7">
      <w:pPr>
        <w:ind w:leftChars="426" w:left="1193"/>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○○百万円</w:t>
      </w:r>
    </w:p>
    <w:p w:rsidR="005D4BE7" w:rsidRDefault="005D4BE7" w:rsidP="005D4BE7">
      <w:pPr>
        <w:ind w:leftChars="106" w:left="297"/>
        <w:rPr>
          <w:rFonts w:ascii="HGPｺﾞｼｯｸM" w:eastAsia="HGPｺﾞｼｯｸM" w:hAnsi="Times New Roman"/>
          <w:sz w:val="21"/>
          <w:szCs w:val="21"/>
        </w:rPr>
      </w:pPr>
    </w:p>
    <w:p w:rsidR="005D4BE7" w:rsidRDefault="005D4BE7" w:rsidP="005D4BE7">
      <w:pPr>
        <w:ind w:leftChars="106" w:left="297"/>
        <w:rPr>
          <w:rFonts w:ascii="HGPｺﾞｼｯｸM" w:eastAsia="HGPｺﾞｼｯｸM" w:hAnsi="Times New Roman"/>
          <w:sz w:val="21"/>
          <w:szCs w:val="21"/>
        </w:rPr>
      </w:pPr>
    </w:p>
    <w:p w:rsidR="005D4BE7" w:rsidRPr="00A44AC5" w:rsidRDefault="005D4BE7" w:rsidP="005D4BE7">
      <w:pPr>
        <w:ind w:leftChars="106" w:left="297"/>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（添付書類）</w:t>
      </w:r>
    </w:p>
    <w:p w:rsidR="005D4BE7" w:rsidRPr="00A44AC5" w:rsidRDefault="005D4BE7" w:rsidP="005D4BE7">
      <w:pPr>
        <w:ind w:leftChars="213" w:left="596"/>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以下の書類を添付すること。</w:t>
      </w:r>
    </w:p>
    <w:p w:rsidR="005D4BE7" w:rsidRPr="00A44AC5" w:rsidRDefault="005D4BE7" w:rsidP="005D4BE7">
      <w:pPr>
        <w:ind w:leftChars="267" w:left="10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(1)</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建築した建築物に係る確認済証及び検査済証の写し</w:t>
      </w:r>
    </w:p>
    <w:p w:rsidR="005D4BE7" w:rsidRPr="00A44AC5" w:rsidRDefault="005D4BE7" w:rsidP="005D4BE7">
      <w:pPr>
        <w:ind w:leftChars="267" w:left="1050" w:hangingChars="144" w:hanging="302"/>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(2)</w:t>
      </w:r>
      <w:r w:rsidRPr="00A44AC5">
        <w:rPr>
          <w:rFonts w:ascii="HGPｺﾞｼｯｸM" w:eastAsia="HGPｺﾞｼｯｸM" w:hAnsi="Times New Roman" w:cs="Times New Roman" w:hint="eastAsia"/>
          <w:sz w:val="21"/>
          <w:szCs w:val="21"/>
        </w:rPr>
        <w:t xml:space="preserve"> </w:t>
      </w:r>
      <w:r w:rsidRPr="00A44AC5">
        <w:rPr>
          <w:rFonts w:ascii="HGPｺﾞｼｯｸM" w:eastAsia="HGPｺﾞｼｯｸM" w:hAnsi="Times New Roman" w:hint="eastAsia"/>
          <w:sz w:val="21"/>
          <w:szCs w:val="21"/>
        </w:rPr>
        <w:t>別記様式第２の４（別紙）の添付書類に変更があった場合においては、当該書類のうち変更に係るもの</w:t>
      </w:r>
    </w:p>
    <w:p w:rsidR="005D4BE7" w:rsidRPr="00A44AC5" w:rsidRDefault="005D4BE7" w:rsidP="005D4BE7">
      <w:pPr>
        <w:rPr>
          <w:rFonts w:ascii="HGPｺﾞｼｯｸM" w:eastAsia="HGPｺﾞｼｯｸM" w:hAnsi="Times New Roman" w:cs="Times New Roman"/>
          <w:spacing w:val="2"/>
          <w:sz w:val="21"/>
          <w:szCs w:val="21"/>
        </w:rPr>
      </w:pPr>
    </w:p>
    <w:p w:rsidR="007168BF" w:rsidRDefault="005D4BE7" w:rsidP="005D4BE7">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E7" w:rsidRDefault="005D4BE7" w:rsidP="005D4BE7">
      <w:r>
        <w:separator/>
      </w:r>
    </w:p>
  </w:endnote>
  <w:endnote w:type="continuationSeparator" w:id="0">
    <w:p w:rsidR="005D4BE7" w:rsidRDefault="005D4BE7" w:rsidP="005D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E7" w:rsidRDefault="005D4BE7" w:rsidP="005D4BE7">
      <w:r>
        <w:separator/>
      </w:r>
    </w:p>
  </w:footnote>
  <w:footnote w:type="continuationSeparator" w:id="0">
    <w:p w:rsidR="005D4BE7" w:rsidRDefault="005D4BE7" w:rsidP="005D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9E"/>
    <w:rsid w:val="0055259E"/>
    <w:rsid w:val="005D4BE7"/>
    <w:rsid w:val="0071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EB86D1-7490-4C8C-AE36-6465FD93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BE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E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5D4BE7"/>
  </w:style>
  <w:style w:type="paragraph" w:styleId="a5">
    <w:name w:val="footer"/>
    <w:basedOn w:val="a"/>
    <w:link w:val="a6"/>
    <w:uiPriority w:val="99"/>
    <w:unhideWhenUsed/>
    <w:rsid w:val="005D4BE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5D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木幡 恵梨</cp:lastModifiedBy>
  <cp:revision>2</cp:revision>
  <dcterms:created xsi:type="dcterms:W3CDTF">2014-07-15T07:37:00Z</dcterms:created>
  <dcterms:modified xsi:type="dcterms:W3CDTF">2014-07-15T07:37:00Z</dcterms:modified>
</cp:coreProperties>
</file>