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03" w:rsidRDefault="00E75B03" w:rsidP="00362512">
      <w:pPr>
        <w:autoSpaceDE w:val="0"/>
        <w:autoSpaceDN w:val="0"/>
        <w:adjustRightInd w:val="0"/>
        <w:jc w:val="center"/>
        <w:rPr>
          <w:rFonts w:hAnsi="ＭＳ 明朝" w:cs="Times New Roman"/>
          <w:kern w:val="0"/>
          <w:sz w:val="28"/>
          <w:szCs w:val="28"/>
        </w:rPr>
      </w:pPr>
      <w:r w:rsidRPr="007C14FB">
        <w:rPr>
          <w:rFonts w:hAnsi="ＭＳ 明朝" w:hint="eastAsia"/>
          <w:sz w:val="28"/>
          <w:szCs w:val="28"/>
        </w:rPr>
        <w:t>平成２４年度塙町</w:t>
      </w:r>
      <w:r w:rsidRPr="007C14FB">
        <w:rPr>
          <w:rFonts w:hAnsi="ＭＳ 明朝" w:hint="eastAsia"/>
          <w:kern w:val="0"/>
          <w:sz w:val="28"/>
          <w:szCs w:val="28"/>
        </w:rPr>
        <w:t>一般会計及び特別会計決算</w:t>
      </w:r>
    </w:p>
    <w:p w:rsidR="00E75B03" w:rsidRPr="007C14FB" w:rsidRDefault="00E75B03" w:rsidP="00976374">
      <w:pPr>
        <w:autoSpaceDE w:val="0"/>
        <w:autoSpaceDN w:val="0"/>
        <w:adjustRightInd w:val="0"/>
        <w:ind w:firstLineChars="400" w:firstLine="31680"/>
        <w:jc w:val="center"/>
        <w:rPr>
          <w:rFonts w:hAnsi="ＭＳ 明朝" w:cs="Times New Roman"/>
          <w:kern w:val="0"/>
          <w:sz w:val="28"/>
          <w:szCs w:val="28"/>
        </w:rPr>
      </w:pPr>
      <w:r w:rsidRPr="007C14FB">
        <w:rPr>
          <w:rFonts w:hAnsi="ＭＳ 明朝" w:hint="eastAsia"/>
          <w:kern w:val="0"/>
          <w:sz w:val="28"/>
          <w:szCs w:val="28"/>
        </w:rPr>
        <w:t>並びに</w:t>
      </w:r>
    </w:p>
    <w:p w:rsidR="00E75B03" w:rsidRPr="007C14FB" w:rsidRDefault="00E75B03" w:rsidP="00976374">
      <w:pPr>
        <w:autoSpaceDE w:val="0"/>
        <w:autoSpaceDN w:val="0"/>
        <w:adjustRightInd w:val="0"/>
        <w:ind w:firstLineChars="400" w:firstLine="31680"/>
        <w:jc w:val="center"/>
        <w:rPr>
          <w:rFonts w:hAnsi="ＭＳ 明朝" w:cs="Times New Roman"/>
          <w:sz w:val="28"/>
          <w:szCs w:val="28"/>
        </w:rPr>
      </w:pPr>
      <w:r w:rsidRPr="007C14FB">
        <w:rPr>
          <w:rFonts w:hAnsi="ＭＳ 明朝" w:hint="eastAsia"/>
          <w:kern w:val="0"/>
          <w:sz w:val="28"/>
          <w:szCs w:val="28"/>
        </w:rPr>
        <w:t>基金運用状況審査意見書</w:t>
      </w:r>
    </w:p>
    <w:p w:rsidR="00E75B03" w:rsidRPr="000E76ED" w:rsidRDefault="00E75B03" w:rsidP="00C04ABB">
      <w:pPr>
        <w:jc w:val="center"/>
        <w:rPr>
          <w:rFonts w:hAnsi="ＭＳ 明朝" w:cs="Times New Roman"/>
          <w:sz w:val="32"/>
          <w:szCs w:val="32"/>
        </w:rPr>
      </w:pPr>
    </w:p>
    <w:p w:rsidR="00E75B03" w:rsidRPr="000E76ED" w:rsidRDefault="00E75B03" w:rsidP="00C04ABB">
      <w:pPr>
        <w:ind w:right="220"/>
        <w:jc w:val="right"/>
        <w:rPr>
          <w:rFonts w:hAnsi="ＭＳ 明朝" w:cs="Times New Roman"/>
          <w:sz w:val="28"/>
          <w:szCs w:val="28"/>
        </w:rPr>
      </w:pPr>
      <w:r w:rsidRPr="000E76ED">
        <w:rPr>
          <w:rFonts w:hAnsi="ＭＳ 明朝" w:hint="eastAsia"/>
        </w:rPr>
        <w:t>平成２</w:t>
      </w:r>
      <w:r>
        <w:rPr>
          <w:rFonts w:hAnsi="ＭＳ 明朝" w:hint="eastAsia"/>
        </w:rPr>
        <w:t>５</w:t>
      </w:r>
      <w:r w:rsidRPr="000E76ED">
        <w:rPr>
          <w:rFonts w:hAnsi="ＭＳ 明朝" w:hint="eastAsia"/>
        </w:rPr>
        <w:t>年９月</w:t>
      </w:r>
      <w:r>
        <w:rPr>
          <w:rFonts w:hAnsi="ＭＳ 明朝" w:hint="eastAsia"/>
        </w:rPr>
        <w:t>６</w:t>
      </w:r>
      <w:r w:rsidRPr="000E76ED">
        <w:rPr>
          <w:rFonts w:hAnsi="ＭＳ 明朝" w:hint="eastAsia"/>
        </w:rPr>
        <w:t>日</w:t>
      </w:r>
    </w:p>
    <w:p w:rsidR="00E75B03" w:rsidRPr="000E76ED" w:rsidRDefault="00E75B03" w:rsidP="00C04ABB">
      <w:pPr>
        <w:jc w:val="left"/>
        <w:rPr>
          <w:rFonts w:hAnsi="ＭＳ 明朝" w:cs="Times New Roman"/>
          <w:sz w:val="24"/>
          <w:szCs w:val="24"/>
        </w:rPr>
      </w:pPr>
      <w:r w:rsidRPr="000E76ED">
        <w:rPr>
          <w:rFonts w:hAnsi="ＭＳ 明朝" w:hint="eastAsia"/>
        </w:rPr>
        <w:t>塙　町　長</w:t>
      </w:r>
      <w:r w:rsidRPr="000E76ED">
        <w:rPr>
          <w:rFonts w:hAnsi="ＭＳ 明朝" w:hint="eastAsia"/>
          <w:sz w:val="24"/>
          <w:szCs w:val="24"/>
        </w:rPr>
        <w:t xml:space="preserve">　　　池　基　文　様　　　　　　　　　　　　　　　　　　　　　</w:t>
      </w:r>
    </w:p>
    <w:p w:rsidR="00E75B03" w:rsidRPr="000E76ED" w:rsidRDefault="00E75B03" w:rsidP="00C04ABB">
      <w:pPr>
        <w:jc w:val="left"/>
        <w:rPr>
          <w:rFonts w:hAnsi="ＭＳ 明朝" w:cs="Times New Roman"/>
        </w:rPr>
      </w:pPr>
    </w:p>
    <w:p w:rsidR="00E75B03" w:rsidRPr="000E76ED" w:rsidRDefault="00E75B03" w:rsidP="00C04ABB">
      <w:pPr>
        <w:jc w:val="left"/>
        <w:rPr>
          <w:rFonts w:hAnsi="ＭＳ 明朝" w:cs="Times New Roman"/>
        </w:rPr>
      </w:pPr>
    </w:p>
    <w:p w:rsidR="00E75B03" w:rsidRPr="000E76ED" w:rsidRDefault="00E75B03" w:rsidP="00C04ABB">
      <w:pPr>
        <w:ind w:right="1100"/>
        <w:jc w:val="right"/>
        <w:rPr>
          <w:rFonts w:hAnsi="ＭＳ 明朝" w:cs="Times New Roman"/>
        </w:rPr>
      </w:pPr>
    </w:p>
    <w:p w:rsidR="00E75B03" w:rsidRPr="000E76ED" w:rsidRDefault="00E75B03" w:rsidP="00C04ABB">
      <w:pPr>
        <w:wordWrap w:val="0"/>
        <w:jc w:val="right"/>
        <w:rPr>
          <w:rFonts w:hAnsi="ＭＳ 明朝" w:cs="Times New Roman"/>
          <w:sz w:val="24"/>
          <w:szCs w:val="24"/>
        </w:rPr>
      </w:pPr>
      <w:r w:rsidRPr="000E76ED">
        <w:rPr>
          <w:rFonts w:hAnsi="ＭＳ 明朝" w:hint="eastAsia"/>
        </w:rPr>
        <w:t xml:space="preserve">塙　町　監　査　委　員　　　　</w:t>
      </w:r>
      <w:r w:rsidRPr="000E76ED">
        <w:rPr>
          <w:rFonts w:hAnsi="ＭＳ 明朝" w:hint="eastAsia"/>
          <w:sz w:val="24"/>
          <w:szCs w:val="24"/>
        </w:rPr>
        <w:t xml:space="preserve">石　川　昭　彦　　　</w:t>
      </w:r>
    </w:p>
    <w:p w:rsidR="00E75B03" w:rsidRPr="000E76ED" w:rsidRDefault="00E75B03" w:rsidP="00C04ABB">
      <w:pPr>
        <w:jc w:val="right"/>
        <w:rPr>
          <w:rFonts w:hAnsi="ＭＳ 明朝" w:cs="Times New Roman"/>
          <w:sz w:val="24"/>
          <w:szCs w:val="24"/>
        </w:rPr>
      </w:pPr>
      <w:r w:rsidRPr="000E76ED">
        <w:rPr>
          <w:rFonts w:hAnsi="ＭＳ 明朝" w:hint="eastAsia"/>
          <w:sz w:val="24"/>
          <w:szCs w:val="24"/>
        </w:rPr>
        <w:t xml:space="preserve">　　　</w:t>
      </w:r>
      <w:r w:rsidRPr="000E76ED">
        <w:rPr>
          <w:rFonts w:hAnsi="ＭＳ 明朝" w:hint="eastAsia"/>
        </w:rPr>
        <w:t xml:space="preserve">　　</w:t>
      </w:r>
    </w:p>
    <w:p w:rsidR="00E75B03" w:rsidRPr="000E76ED" w:rsidRDefault="00E75B03" w:rsidP="00C04ABB">
      <w:pPr>
        <w:wordWrap w:val="0"/>
        <w:jc w:val="right"/>
        <w:rPr>
          <w:rFonts w:hAnsi="ＭＳ 明朝" w:cs="Times New Roman"/>
          <w:sz w:val="24"/>
          <w:szCs w:val="24"/>
        </w:rPr>
      </w:pPr>
      <w:r w:rsidRPr="000E76ED">
        <w:rPr>
          <w:rFonts w:hAnsi="ＭＳ 明朝" w:hint="eastAsia"/>
        </w:rPr>
        <w:t xml:space="preserve">　　同　　　　　　　　　</w:t>
      </w:r>
      <w:r w:rsidRPr="000E76ED">
        <w:rPr>
          <w:rFonts w:hAnsi="ＭＳ 明朝" w:hint="eastAsia"/>
          <w:sz w:val="24"/>
          <w:szCs w:val="24"/>
        </w:rPr>
        <w:t xml:space="preserve">大　縄　武　夫　　　</w:t>
      </w:r>
    </w:p>
    <w:p w:rsidR="00E75B03" w:rsidRPr="000E76ED" w:rsidRDefault="00E75B03" w:rsidP="00C04ABB">
      <w:pPr>
        <w:jc w:val="right"/>
        <w:rPr>
          <w:rFonts w:hAnsi="ＭＳ 明朝" w:cs="Times New Roman"/>
          <w:sz w:val="24"/>
          <w:szCs w:val="24"/>
        </w:rPr>
      </w:pPr>
    </w:p>
    <w:p w:rsidR="00E75B03" w:rsidRPr="00C04ABB" w:rsidRDefault="00E75B03" w:rsidP="00C04ABB">
      <w:pPr>
        <w:ind w:right="240"/>
        <w:jc w:val="right"/>
        <w:rPr>
          <w:rFonts w:hAnsi="ＭＳ 明朝" w:cs="Times New Roman"/>
        </w:rPr>
      </w:pPr>
    </w:p>
    <w:p w:rsidR="00E75B03" w:rsidRPr="00C04ABB" w:rsidRDefault="00E75B03" w:rsidP="00976374">
      <w:pPr>
        <w:autoSpaceDE w:val="0"/>
        <w:autoSpaceDN w:val="0"/>
        <w:adjustRightInd w:val="0"/>
        <w:ind w:rightChars="-52" w:right="31680" w:firstLineChars="100" w:firstLine="31680"/>
        <w:jc w:val="left"/>
        <w:rPr>
          <w:rFonts w:hAnsi="ＭＳ 明朝" w:cs="Times New Roman"/>
        </w:rPr>
      </w:pPr>
      <w:r w:rsidRPr="00C04ABB">
        <w:rPr>
          <w:rFonts w:hAnsi="ＭＳ 明朝" w:hint="eastAsia"/>
          <w:kern w:val="0"/>
        </w:rPr>
        <w:t>地方自治法第</w:t>
      </w:r>
      <w:r>
        <w:rPr>
          <w:rFonts w:hAnsi="ＭＳ 明朝"/>
          <w:kern w:val="0"/>
        </w:rPr>
        <w:t>233</w:t>
      </w:r>
      <w:r w:rsidRPr="00C04ABB">
        <w:rPr>
          <w:rFonts w:hAnsi="ＭＳ 明朝" w:hint="eastAsia"/>
          <w:kern w:val="0"/>
        </w:rPr>
        <w:t>条第</w:t>
      </w:r>
      <w:r>
        <w:rPr>
          <w:rFonts w:hAnsi="ＭＳ 明朝"/>
          <w:kern w:val="0"/>
        </w:rPr>
        <w:t>2</w:t>
      </w:r>
      <w:r w:rsidRPr="00C04ABB">
        <w:rPr>
          <w:rFonts w:hAnsi="ＭＳ 明朝" w:hint="eastAsia"/>
          <w:kern w:val="0"/>
        </w:rPr>
        <w:t>項及び第</w:t>
      </w:r>
      <w:r>
        <w:rPr>
          <w:rFonts w:hAnsi="ＭＳ 明朝"/>
          <w:kern w:val="0"/>
        </w:rPr>
        <w:t>241</w:t>
      </w:r>
      <w:r w:rsidRPr="00C04ABB">
        <w:rPr>
          <w:rFonts w:hAnsi="ＭＳ 明朝" w:hint="eastAsia"/>
          <w:kern w:val="0"/>
        </w:rPr>
        <w:t>条第</w:t>
      </w:r>
      <w:r>
        <w:rPr>
          <w:rFonts w:hAnsi="ＭＳ 明朝"/>
          <w:kern w:val="0"/>
        </w:rPr>
        <w:t>5</w:t>
      </w:r>
      <w:r w:rsidRPr="00C04ABB">
        <w:rPr>
          <w:rFonts w:hAnsi="ＭＳ 明朝" w:hint="eastAsia"/>
          <w:kern w:val="0"/>
        </w:rPr>
        <w:t>項の規定により審査に付された平成</w:t>
      </w:r>
      <w:r>
        <w:rPr>
          <w:rFonts w:hAnsi="ＭＳ 明朝"/>
          <w:kern w:val="0"/>
        </w:rPr>
        <w:t>24</w:t>
      </w:r>
      <w:r>
        <w:rPr>
          <w:rFonts w:hAnsi="ＭＳ 明朝" w:hint="eastAsia"/>
          <w:kern w:val="0"/>
        </w:rPr>
        <w:t>年度塙町</w:t>
      </w:r>
      <w:r w:rsidRPr="00C04ABB">
        <w:rPr>
          <w:rFonts w:hAnsi="ＭＳ 明朝" w:hint="eastAsia"/>
          <w:kern w:val="0"/>
        </w:rPr>
        <w:t>一般会計・特別会計の歳入歳出決算及び証書類その他政令で定める書類並びに基金運用状況を審査した結果、次のとおりその意見を提出します。</w:t>
      </w:r>
    </w:p>
    <w:p w:rsidR="00E75B03" w:rsidRPr="00C04ABB" w:rsidRDefault="00E75B03" w:rsidP="00C04ABB">
      <w:pPr>
        <w:rPr>
          <w:rFonts w:hAnsi="ＭＳ 明朝" w:cs="Times New Roman"/>
        </w:rPr>
      </w:pPr>
    </w:p>
    <w:p w:rsidR="00E75B03" w:rsidRPr="00C04ABB" w:rsidRDefault="00E75B03" w:rsidP="00C04ABB">
      <w:pPr>
        <w:rPr>
          <w:rFonts w:hAnsi="ＭＳ 明朝" w:cs="Times New Roman"/>
        </w:rPr>
      </w:pPr>
      <w:r w:rsidRPr="00C04ABB">
        <w:rPr>
          <w:rFonts w:hAnsi="ＭＳ 明朝" w:hint="eastAsia"/>
        </w:rPr>
        <w:t>審　査　対　象　【　（　）内略称　】</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塙町一般会計決算　（一般会計）</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 xml:space="preserve">年度　塙町国民健康保険特別会計決算　（国民健康保険）　</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 xml:space="preserve">年度　塙町笹原財産区特別会計決算　（笹原財産区）　</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塙町農業集落排水処理事業特別会計決算　（農業集落排水）</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塙町塙林間工業団地用地取得造成事業特別会計決算　（林間工業団地）</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塙町公共下水道事業特別会計決算　（公共下水）</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塙町介護保険特別会計決算　（介護保険）</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塙町後期高齢者医療特別会計決算　（後期高齢者）</w:t>
      </w:r>
    </w:p>
    <w:p w:rsidR="00E75B03" w:rsidRPr="00C04ABB" w:rsidRDefault="00E75B03" w:rsidP="00976374">
      <w:pPr>
        <w:ind w:firstLineChars="100" w:firstLine="31680"/>
        <w:rPr>
          <w:rFonts w:hAnsi="ＭＳ 明朝" w:cs="Times New Roman"/>
        </w:rPr>
      </w:pPr>
      <w:r w:rsidRPr="00C04ABB">
        <w:rPr>
          <w:rFonts w:hAnsi="ＭＳ 明朝" w:hint="eastAsia"/>
        </w:rPr>
        <w:t>平成</w:t>
      </w:r>
      <w:r w:rsidRPr="00C04ABB">
        <w:rPr>
          <w:rFonts w:hAnsi="ＭＳ 明朝"/>
        </w:rPr>
        <w:t>2</w:t>
      </w:r>
      <w:r>
        <w:rPr>
          <w:rFonts w:hAnsi="ＭＳ 明朝"/>
        </w:rPr>
        <w:t>4</w:t>
      </w:r>
      <w:r w:rsidRPr="00C04ABB">
        <w:rPr>
          <w:rFonts w:hAnsi="ＭＳ 明朝" w:hint="eastAsia"/>
        </w:rPr>
        <w:t>年度　塙町各種基金の運用状況</w:t>
      </w:r>
      <w:r>
        <w:rPr>
          <w:rFonts w:hAnsi="ＭＳ 明朝" w:hint="eastAsia"/>
        </w:rPr>
        <w:t>及</w:t>
      </w:r>
      <w:r w:rsidRPr="00C04ABB">
        <w:rPr>
          <w:rFonts w:hAnsi="ＭＳ 明朝" w:hint="eastAsia"/>
        </w:rPr>
        <w:t xml:space="preserve">び財産に関する状況　</w:t>
      </w:r>
    </w:p>
    <w:p w:rsidR="00E75B03" w:rsidRPr="00C04ABB" w:rsidRDefault="00E75B03" w:rsidP="00976374">
      <w:pPr>
        <w:ind w:firstLineChars="100" w:firstLine="31680"/>
        <w:rPr>
          <w:rFonts w:hAnsi="ＭＳ 明朝" w:cs="Times New Roman"/>
        </w:rPr>
      </w:pPr>
    </w:p>
    <w:p w:rsidR="00E75B03" w:rsidRPr="00C04ABB" w:rsidRDefault="00E75B03" w:rsidP="00C04ABB">
      <w:pPr>
        <w:rPr>
          <w:rFonts w:hAnsi="ＭＳ 明朝" w:cs="Times New Roman"/>
        </w:rPr>
      </w:pPr>
      <w:r w:rsidRPr="00C04ABB">
        <w:rPr>
          <w:rFonts w:hAnsi="ＭＳ 明朝" w:hint="eastAsia"/>
        </w:rPr>
        <w:t>審　査　期　間</w:t>
      </w:r>
    </w:p>
    <w:p w:rsidR="00E75B03" w:rsidRPr="00C04ABB" w:rsidRDefault="00E75B03" w:rsidP="00C04ABB">
      <w:pPr>
        <w:rPr>
          <w:rFonts w:hAnsi="ＭＳ 明朝" w:cs="Times New Roman"/>
        </w:rPr>
      </w:pPr>
      <w:r w:rsidRPr="00C04ABB">
        <w:rPr>
          <w:rFonts w:hAnsi="ＭＳ 明朝" w:hint="eastAsia"/>
        </w:rPr>
        <w:t xml:space="preserve">　平成２</w:t>
      </w:r>
      <w:r>
        <w:rPr>
          <w:rFonts w:hAnsi="ＭＳ 明朝" w:hint="eastAsia"/>
        </w:rPr>
        <w:t>５</w:t>
      </w:r>
      <w:r w:rsidRPr="00C04ABB">
        <w:rPr>
          <w:rFonts w:hAnsi="ＭＳ 明朝" w:hint="eastAsia"/>
        </w:rPr>
        <w:t>年７月１</w:t>
      </w:r>
      <w:r>
        <w:rPr>
          <w:rFonts w:hAnsi="ＭＳ 明朝" w:hint="eastAsia"/>
        </w:rPr>
        <w:t>８</w:t>
      </w:r>
      <w:r w:rsidRPr="00C04ABB">
        <w:rPr>
          <w:rFonts w:hAnsi="ＭＳ 明朝" w:hint="eastAsia"/>
        </w:rPr>
        <w:t>日から平成２</w:t>
      </w:r>
      <w:r>
        <w:rPr>
          <w:rFonts w:hAnsi="ＭＳ 明朝" w:hint="eastAsia"/>
        </w:rPr>
        <w:t>５</w:t>
      </w:r>
      <w:r w:rsidRPr="00C04ABB">
        <w:rPr>
          <w:rFonts w:hAnsi="ＭＳ 明朝" w:hint="eastAsia"/>
        </w:rPr>
        <w:t xml:space="preserve">年８月８日まで　</w:t>
      </w:r>
    </w:p>
    <w:p w:rsidR="00E75B03" w:rsidRDefault="00E75B03" w:rsidP="00C04ABB">
      <w:pPr>
        <w:rPr>
          <w:rFonts w:hAnsi="ＭＳ 明朝" w:cs="Times New Roman"/>
        </w:rPr>
      </w:pPr>
    </w:p>
    <w:p w:rsidR="00E75B03" w:rsidRPr="00C04ABB" w:rsidRDefault="00E75B03" w:rsidP="00C04ABB">
      <w:pPr>
        <w:rPr>
          <w:rFonts w:hAnsi="ＭＳ 明朝" w:cs="Times New Roman"/>
        </w:rPr>
      </w:pPr>
      <w:r w:rsidRPr="00C04ABB">
        <w:rPr>
          <w:rFonts w:hAnsi="ＭＳ 明朝" w:hint="eastAsia"/>
        </w:rPr>
        <w:t>審　査　要　領</w:t>
      </w:r>
    </w:p>
    <w:p w:rsidR="00E75B03" w:rsidRPr="00C04ABB" w:rsidRDefault="00E75B03" w:rsidP="00976374">
      <w:pPr>
        <w:ind w:leftChars="100" w:left="31680"/>
        <w:rPr>
          <w:rFonts w:hAnsi="ＭＳ 明朝" w:cs="Times New Roman"/>
        </w:rPr>
      </w:pPr>
      <w:r w:rsidRPr="00C04ABB">
        <w:rPr>
          <w:rFonts w:hAnsi="ＭＳ 明朝" w:hint="eastAsia"/>
        </w:rPr>
        <w:t>提出された各会計の歳入歳出決算書、歳入歳出決算事項別明細書、実質収支に関する調書、各基金の運用状況</w:t>
      </w:r>
      <w:r>
        <w:rPr>
          <w:rFonts w:hAnsi="ＭＳ 明朝" w:hint="eastAsia"/>
        </w:rPr>
        <w:t>を</w:t>
      </w:r>
      <w:r w:rsidRPr="00C04ABB">
        <w:rPr>
          <w:rFonts w:hAnsi="ＭＳ 明朝" w:hint="eastAsia"/>
        </w:rPr>
        <w:t>示す書類及び財産に関する調書について、関係法令に準拠して作成されているかを確かめた。さらに関係書類の閲覧精査、各担当部門からの聴取等、必要と思われる審査手続きを用い、その正確性を検証し、あわせて各会計の決算状況等について審査した。</w:t>
      </w:r>
    </w:p>
    <w:p w:rsidR="00E75B03" w:rsidRPr="00C04ABB" w:rsidRDefault="00E75B03" w:rsidP="00976374">
      <w:pPr>
        <w:ind w:leftChars="100" w:left="31680" w:firstLineChars="100" w:firstLine="31680"/>
        <w:rPr>
          <w:rFonts w:hAnsi="ＭＳ 明朝" w:cs="Times New Roman"/>
        </w:rPr>
      </w:pPr>
      <w:r w:rsidRPr="00C04ABB">
        <w:rPr>
          <w:rFonts w:hAnsi="ＭＳ 明朝" w:hint="eastAsia"/>
        </w:rPr>
        <w:t>なお、証書類の検証、現金・預金の残高の確認については、地方自治法第</w:t>
      </w:r>
      <w:r w:rsidRPr="00C04ABB">
        <w:rPr>
          <w:rFonts w:hAnsi="ＭＳ 明朝"/>
        </w:rPr>
        <w:t>235</w:t>
      </w:r>
      <w:r w:rsidRPr="00C04ABB">
        <w:rPr>
          <w:rFonts w:hAnsi="ＭＳ 明朝" w:hint="eastAsia"/>
        </w:rPr>
        <w:t>条の</w:t>
      </w:r>
      <w:r w:rsidRPr="00C04ABB">
        <w:rPr>
          <w:rFonts w:hAnsi="ＭＳ 明朝"/>
        </w:rPr>
        <w:t>2</w:t>
      </w:r>
      <w:r w:rsidRPr="00C04ABB">
        <w:rPr>
          <w:rFonts w:hAnsi="ＭＳ 明朝" w:hint="eastAsia"/>
        </w:rPr>
        <w:t>の規定に基づき、別に例月出納検査において実施し、その結果も踏まえて審査した。</w:t>
      </w:r>
    </w:p>
    <w:p w:rsidR="00E75B03" w:rsidRDefault="00E75B03" w:rsidP="00C04ABB">
      <w:pPr>
        <w:rPr>
          <w:rFonts w:ascii="ＭＳ ゴシック" w:eastAsia="ＭＳ ゴシック" w:hAnsi="ＭＳ ゴシック" w:cs="Times New Roman"/>
          <w:sz w:val="28"/>
          <w:szCs w:val="28"/>
        </w:rPr>
      </w:pPr>
    </w:p>
    <w:p w:rsidR="00E75B03" w:rsidRPr="00640B31" w:rsidRDefault="00E75B03" w:rsidP="00C04ABB">
      <w:pPr>
        <w:rPr>
          <w:rFonts w:ascii="ＭＳ ゴシック" w:eastAsia="ＭＳ ゴシック" w:hAnsi="ＭＳ ゴシック" w:cs="Times New Roman"/>
          <w:sz w:val="28"/>
          <w:szCs w:val="28"/>
        </w:rPr>
      </w:pPr>
      <w:r w:rsidRPr="00640B31">
        <w:rPr>
          <w:rFonts w:ascii="ＭＳ ゴシック" w:eastAsia="ＭＳ ゴシック" w:hAnsi="ＭＳ ゴシック" w:cs="ＭＳ ゴシック" w:hint="eastAsia"/>
          <w:sz w:val="28"/>
          <w:szCs w:val="28"/>
        </w:rPr>
        <w:t>Ⅰ　決　算　概　況</w:t>
      </w:r>
    </w:p>
    <w:p w:rsidR="00E75B03" w:rsidRPr="00640B31" w:rsidRDefault="00E75B03" w:rsidP="00C04ABB">
      <w:pPr>
        <w:rPr>
          <w:rFonts w:cs="Times New Roman"/>
          <w:sz w:val="24"/>
          <w:szCs w:val="24"/>
        </w:rPr>
      </w:pPr>
      <w:r w:rsidRPr="00640B31">
        <w:rPr>
          <w:rFonts w:hint="eastAsia"/>
          <w:sz w:val="24"/>
          <w:szCs w:val="24"/>
        </w:rPr>
        <w:t>１　決算規模</w:t>
      </w:r>
    </w:p>
    <w:p w:rsidR="00E75B03" w:rsidRDefault="00E75B03" w:rsidP="00270BA6">
      <w:pPr>
        <w:rPr>
          <w:rFonts w:cs="Times New Roman"/>
        </w:rPr>
      </w:pPr>
      <w:r w:rsidRPr="00114E94">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50.25pt">
            <v:imagedata r:id="rId6" o:title=""/>
          </v:shape>
        </w:pict>
      </w:r>
      <w:r>
        <w:rPr>
          <w:rFonts w:hint="eastAsia"/>
        </w:rPr>
        <w:t xml:space="preserve">　</w:t>
      </w:r>
    </w:p>
    <w:p w:rsidR="00E75B03" w:rsidRPr="00C04ABB" w:rsidRDefault="00E75B03" w:rsidP="00976374">
      <w:pPr>
        <w:ind w:firstLineChars="100" w:firstLine="31680"/>
        <w:rPr>
          <w:rFonts w:hAnsi="ＭＳ 明朝" w:cs="Times New Roman"/>
        </w:rPr>
      </w:pPr>
      <w:r w:rsidRPr="00C04ABB">
        <w:rPr>
          <w:rFonts w:hAnsi="ＭＳ 明朝" w:hint="eastAsia"/>
        </w:rPr>
        <w:t>当年度の一般会計、特別会計合算後の総計決算額は歳入総額</w:t>
      </w:r>
      <w:r>
        <w:rPr>
          <w:rFonts w:hAnsi="ＭＳ 明朝"/>
        </w:rPr>
        <w:t>8,737,635,648</w:t>
      </w:r>
      <w:r w:rsidRPr="00C04ABB">
        <w:rPr>
          <w:rFonts w:hAnsi="ＭＳ 明朝" w:hint="eastAsia"/>
        </w:rPr>
        <w:t>円、歳出総額</w:t>
      </w:r>
      <w:r>
        <w:rPr>
          <w:rFonts w:hAnsi="ＭＳ 明朝"/>
        </w:rPr>
        <w:t>8,309,834,749</w:t>
      </w:r>
      <w:r w:rsidRPr="00C04ABB">
        <w:rPr>
          <w:rFonts w:hAnsi="ＭＳ 明朝" w:hint="eastAsia"/>
        </w:rPr>
        <w:t>円であ</w:t>
      </w:r>
      <w:r>
        <w:rPr>
          <w:rFonts w:hAnsi="ＭＳ 明朝" w:hint="eastAsia"/>
        </w:rPr>
        <w:t>り</w:t>
      </w:r>
      <w:r w:rsidRPr="00C04ABB">
        <w:rPr>
          <w:rFonts w:hAnsi="ＭＳ 明朝" w:hint="eastAsia"/>
        </w:rPr>
        <w:t>、会計間の繰入繰出による収支額を控除した純計決算額では歳入総額</w:t>
      </w:r>
      <w:r>
        <w:rPr>
          <w:rFonts w:hAnsi="ＭＳ 明朝"/>
        </w:rPr>
        <w:t>8,233,313,385</w:t>
      </w:r>
      <w:r w:rsidRPr="00C04ABB">
        <w:rPr>
          <w:rFonts w:hAnsi="ＭＳ 明朝" w:hint="eastAsia"/>
        </w:rPr>
        <w:t>円、歳出総額</w:t>
      </w:r>
      <w:r>
        <w:rPr>
          <w:rFonts w:hAnsi="ＭＳ 明朝"/>
        </w:rPr>
        <w:t>7,805,512,486</w:t>
      </w:r>
      <w:r w:rsidRPr="00C04ABB">
        <w:rPr>
          <w:rFonts w:hAnsi="ＭＳ 明朝" w:hint="eastAsia"/>
        </w:rPr>
        <w:t>円であった。この結果、歳入歳出差引残額は</w:t>
      </w:r>
      <w:r>
        <w:rPr>
          <w:rFonts w:hAnsi="ＭＳ 明朝"/>
        </w:rPr>
        <w:t>427,800,899</w:t>
      </w:r>
      <w:r w:rsidRPr="00C04ABB">
        <w:rPr>
          <w:rFonts w:hAnsi="ＭＳ 明朝" w:hint="eastAsia"/>
        </w:rPr>
        <w:t>円</w:t>
      </w:r>
      <w:r>
        <w:rPr>
          <w:rFonts w:hAnsi="ＭＳ 明朝" w:hint="eastAsia"/>
        </w:rPr>
        <w:t>（うち</w:t>
      </w:r>
      <w:r>
        <w:rPr>
          <w:rFonts w:hAnsi="ＭＳ 明朝"/>
        </w:rPr>
        <w:t>75,475,000</w:t>
      </w:r>
      <w:r w:rsidRPr="00C04ABB">
        <w:rPr>
          <w:rFonts w:hAnsi="ＭＳ 明朝" w:hint="eastAsia"/>
        </w:rPr>
        <w:t>円が次年度繰越財源</w:t>
      </w:r>
      <w:r>
        <w:rPr>
          <w:rFonts w:hAnsi="ＭＳ 明朝" w:hint="eastAsia"/>
        </w:rPr>
        <w:t>）である。</w:t>
      </w:r>
      <w:r w:rsidRPr="00C04ABB">
        <w:rPr>
          <w:rFonts w:hAnsi="ＭＳ 明朝" w:hint="eastAsia"/>
        </w:rPr>
        <w:t>歳入歳出ともに</w:t>
      </w:r>
      <w:r>
        <w:rPr>
          <w:rFonts w:hAnsi="ＭＳ 明朝" w:hint="eastAsia"/>
        </w:rPr>
        <w:t>前年度決算額に比べ大幅に減少しているが、一般会計では、</w:t>
      </w:r>
      <w:r w:rsidRPr="00C04ABB">
        <w:rPr>
          <w:rFonts w:hAnsi="ＭＳ 明朝" w:hint="eastAsia"/>
        </w:rPr>
        <w:t>地域情報通信基盤整備事業（</w:t>
      </w:r>
      <w:r w:rsidRPr="00C04ABB">
        <w:rPr>
          <w:rFonts w:hAnsi="ＭＳ 明朝"/>
        </w:rPr>
        <w:t>2,971</w:t>
      </w:r>
      <w:r w:rsidRPr="00C04ABB">
        <w:rPr>
          <w:rFonts w:hAnsi="ＭＳ 明朝" w:hint="eastAsia"/>
        </w:rPr>
        <w:t>百万円）</w:t>
      </w:r>
      <w:r>
        <w:rPr>
          <w:rFonts w:hAnsi="ＭＳ 明朝" w:hint="eastAsia"/>
        </w:rPr>
        <w:t>が前年度完了したこと、</w:t>
      </w:r>
      <w:r w:rsidRPr="00C04ABB">
        <w:rPr>
          <w:rFonts w:hAnsi="ＭＳ 明朝" w:hint="eastAsia"/>
        </w:rPr>
        <w:t>特別会計では</w:t>
      </w:r>
      <w:r>
        <w:rPr>
          <w:rFonts w:hAnsi="ＭＳ 明朝" w:hint="eastAsia"/>
        </w:rPr>
        <w:t>、老人ホーム米山荘の民営化により同会計が廃止されたことによるものである。そのほかほぼ昨年同様の決算額となっている</w:t>
      </w:r>
      <w:r w:rsidRPr="00C04ABB">
        <w:rPr>
          <w:rFonts w:hAnsi="ＭＳ 明朝" w:hint="eastAsia"/>
        </w:rPr>
        <w:t>。</w:t>
      </w:r>
    </w:p>
    <w:p w:rsidR="00E75B03" w:rsidRDefault="00E75B03" w:rsidP="00C04ABB">
      <w:pPr>
        <w:rPr>
          <w:rFonts w:cs="Times New Roman"/>
          <w:sz w:val="24"/>
          <w:szCs w:val="24"/>
        </w:rPr>
      </w:pPr>
      <w:r w:rsidRPr="00640B31">
        <w:rPr>
          <w:rFonts w:hint="eastAsia"/>
          <w:sz w:val="24"/>
          <w:szCs w:val="24"/>
        </w:rPr>
        <w:t>２　決算収支状況の推移（一般会計・特別会計合算後）</w:t>
      </w:r>
    </w:p>
    <w:p w:rsidR="00E75B03" w:rsidRDefault="00E75B03" w:rsidP="001518A4">
      <w:pPr>
        <w:rPr>
          <w:rFonts w:cs="Times New Roman"/>
          <w:sz w:val="24"/>
          <w:szCs w:val="24"/>
        </w:rPr>
      </w:pPr>
      <w:r w:rsidRPr="00114E94">
        <w:rPr>
          <w:rFonts w:cs="Times New Roman"/>
          <w:sz w:val="24"/>
          <w:szCs w:val="24"/>
        </w:rPr>
        <w:pict>
          <v:shape id="_x0000_i1026" type="#_x0000_t75" style="width:475.5pt;height:311.25pt">
            <v:imagedata r:id="rId7" o:title=""/>
          </v:shape>
        </w:pict>
      </w:r>
    </w:p>
    <w:p w:rsidR="00E75B03" w:rsidRPr="00C04ABB" w:rsidRDefault="00E75B03" w:rsidP="00976374">
      <w:pPr>
        <w:ind w:firstLineChars="100" w:firstLine="31680"/>
        <w:rPr>
          <w:rFonts w:hAnsi="ＭＳ 明朝" w:cs="Times New Roman"/>
        </w:rPr>
      </w:pPr>
      <w:r w:rsidRPr="00C04ABB">
        <w:rPr>
          <w:rFonts w:hAnsi="ＭＳ 明朝"/>
        </w:rPr>
        <w:t>2</w:t>
      </w:r>
      <w:r>
        <w:rPr>
          <w:rFonts w:hAnsi="ＭＳ 明朝"/>
        </w:rPr>
        <w:t>4</w:t>
      </w:r>
      <w:r w:rsidRPr="00C04ABB">
        <w:rPr>
          <w:rFonts w:hAnsi="ＭＳ 明朝" w:hint="eastAsia"/>
        </w:rPr>
        <w:t>年度の形式収支残額</w:t>
      </w:r>
      <w:r>
        <w:rPr>
          <w:rFonts w:hAnsi="ＭＳ 明朝"/>
        </w:rPr>
        <w:t>427,801</w:t>
      </w:r>
      <w:r w:rsidRPr="00C04ABB">
        <w:rPr>
          <w:rFonts w:hAnsi="ＭＳ 明朝" w:hint="eastAsia"/>
        </w:rPr>
        <w:t>千円から次年度繰越財源</w:t>
      </w:r>
      <w:r>
        <w:rPr>
          <w:rFonts w:hAnsi="ＭＳ 明朝"/>
        </w:rPr>
        <w:t>75,475</w:t>
      </w:r>
      <w:r w:rsidRPr="00C04ABB">
        <w:rPr>
          <w:rFonts w:hAnsi="ＭＳ 明朝" w:hint="eastAsia"/>
        </w:rPr>
        <w:t>千円を差引いた実質収支額は</w:t>
      </w:r>
      <w:r>
        <w:rPr>
          <w:rFonts w:hAnsi="ＭＳ 明朝"/>
        </w:rPr>
        <w:t>352,326</w:t>
      </w:r>
      <w:r w:rsidRPr="00C04ABB">
        <w:rPr>
          <w:rFonts w:hAnsi="ＭＳ 明朝" w:hint="eastAsia"/>
        </w:rPr>
        <w:t>千円であるが、更にこれより前年度の実質収支額</w:t>
      </w:r>
      <w:r>
        <w:rPr>
          <w:rFonts w:hAnsi="ＭＳ 明朝"/>
        </w:rPr>
        <w:t>518,968</w:t>
      </w:r>
      <w:r w:rsidRPr="00C04ABB">
        <w:rPr>
          <w:rFonts w:hAnsi="ＭＳ 明朝" w:hint="eastAsia"/>
        </w:rPr>
        <w:t>千円を控除した単年度収支額は</w:t>
      </w:r>
      <w:r>
        <w:rPr>
          <w:rFonts w:hAnsi="ＭＳ 明朝"/>
        </w:rPr>
        <w:t>166,642</w:t>
      </w:r>
      <w:r w:rsidRPr="00C04ABB">
        <w:rPr>
          <w:rFonts w:hAnsi="ＭＳ 明朝" w:hint="eastAsia"/>
        </w:rPr>
        <w:t>千円</w:t>
      </w:r>
      <w:r>
        <w:rPr>
          <w:rFonts w:hAnsi="ＭＳ 明朝" w:hint="eastAsia"/>
        </w:rPr>
        <w:t>の赤字</w:t>
      </w:r>
      <w:r w:rsidRPr="00C04ABB">
        <w:rPr>
          <w:rFonts w:hAnsi="ＭＳ 明朝" w:hint="eastAsia"/>
        </w:rPr>
        <w:t>。年度末に財政調整基金への</w:t>
      </w:r>
      <w:r>
        <w:rPr>
          <w:rFonts w:hAnsi="ＭＳ 明朝" w:hint="eastAsia"/>
        </w:rPr>
        <w:t>積増し分</w:t>
      </w:r>
      <w:r>
        <w:rPr>
          <w:rFonts w:hAnsi="ＭＳ 明朝"/>
        </w:rPr>
        <w:t>230,108</w:t>
      </w:r>
      <w:r w:rsidRPr="00C04ABB">
        <w:rPr>
          <w:rFonts w:hAnsi="ＭＳ 明朝" w:hint="eastAsia"/>
        </w:rPr>
        <w:t>千円を加えると最終的に実質単年度収支額は</w:t>
      </w:r>
      <w:r>
        <w:rPr>
          <w:rFonts w:hAnsi="ＭＳ 明朝"/>
        </w:rPr>
        <w:t>63,466</w:t>
      </w:r>
      <w:r w:rsidRPr="00C04ABB">
        <w:rPr>
          <w:rFonts w:hAnsi="ＭＳ 明朝" w:hint="eastAsia"/>
        </w:rPr>
        <w:t>千円の黒字であった。</w:t>
      </w:r>
    </w:p>
    <w:p w:rsidR="00E75B03" w:rsidRDefault="00E75B03" w:rsidP="00C04ABB">
      <w:pPr>
        <w:rPr>
          <w:rFonts w:cs="Times New Roman"/>
        </w:rPr>
      </w:pPr>
    </w:p>
    <w:p w:rsidR="00E75B03" w:rsidRPr="00640B31" w:rsidRDefault="00E75B03" w:rsidP="00C04ABB">
      <w:pPr>
        <w:rPr>
          <w:rFonts w:cs="Times New Roman"/>
          <w:sz w:val="24"/>
          <w:szCs w:val="24"/>
        </w:rPr>
      </w:pPr>
      <w:r w:rsidRPr="00640B31">
        <w:rPr>
          <w:rFonts w:hint="eastAsia"/>
          <w:sz w:val="24"/>
          <w:szCs w:val="24"/>
        </w:rPr>
        <w:t>３　執</w:t>
      </w:r>
      <w:r w:rsidRPr="00640B31">
        <w:rPr>
          <w:sz w:val="24"/>
          <w:szCs w:val="24"/>
        </w:rPr>
        <w:t xml:space="preserve"> </w:t>
      </w:r>
      <w:r w:rsidRPr="00640B31">
        <w:rPr>
          <w:rFonts w:hint="eastAsia"/>
          <w:sz w:val="24"/>
          <w:szCs w:val="24"/>
        </w:rPr>
        <w:t>行</w:t>
      </w:r>
      <w:r w:rsidRPr="00640B31">
        <w:rPr>
          <w:sz w:val="24"/>
          <w:szCs w:val="24"/>
        </w:rPr>
        <w:t xml:space="preserve"> </w:t>
      </w:r>
      <w:r w:rsidRPr="00640B31">
        <w:rPr>
          <w:rFonts w:hint="eastAsia"/>
          <w:sz w:val="24"/>
          <w:szCs w:val="24"/>
        </w:rPr>
        <w:t>率</w:t>
      </w:r>
      <w:r w:rsidRPr="00640B31">
        <w:rPr>
          <w:sz w:val="24"/>
          <w:szCs w:val="24"/>
        </w:rPr>
        <w:t xml:space="preserve"> </w:t>
      </w:r>
      <w:r w:rsidRPr="00640B31">
        <w:rPr>
          <w:rFonts w:hint="eastAsia"/>
          <w:sz w:val="24"/>
          <w:szCs w:val="24"/>
        </w:rPr>
        <w:t>の</w:t>
      </w:r>
      <w:r w:rsidRPr="00640B31">
        <w:rPr>
          <w:sz w:val="24"/>
          <w:szCs w:val="24"/>
        </w:rPr>
        <w:t xml:space="preserve"> </w:t>
      </w:r>
      <w:r w:rsidRPr="00640B31">
        <w:rPr>
          <w:rFonts w:hint="eastAsia"/>
          <w:sz w:val="24"/>
          <w:szCs w:val="24"/>
        </w:rPr>
        <w:t>状</w:t>
      </w:r>
      <w:r w:rsidRPr="00640B31">
        <w:rPr>
          <w:sz w:val="24"/>
          <w:szCs w:val="24"/>
        </w:rPr>
        <w:t xml:space="preserve"> </w:t>
      </w:r>
      <w:r w:rsidRPr="00640B31">
        <w:rPr>
          <w:rFonts w:hint="eastAsia"/>
          <w:sz w:val="24"/>
          <w:szCs w:val="24"/>
        </w:rPr>
        <w:t xml:space="preserve">況　　</w:t>
      </w:r>
      <w:r w:rsidRPr="00640B31">
        <w:rPr>
          <w:sz w:val="24"/>
          <w:szCs w:val="24"/>
        </w:rPr>
        <w:t>(</w:t>
      </w:r>
      <w:r w:rsidRPr="00640B31">
        <w:rPr>
          <w:rFonts w:hint="eastAsia"/>
          <w:sz w:val="24"/>
          <w:szCs w:val="24"/>
        </w:rPr>
        <w:t>予算現額に対する執行額の割合）</w:t>
      </w:r>
    </w:p>
    <w:p w:rsidR="00E75B03" w:rsidRPr="00AF703A" w:rsidRDefault="00E75B03" w:rsidP="00C04ABB">
      <w:pPr>
        <w:rPr>
          <w:rFonts w:cs="Times New Roman"/>
        </w:rPr>
      </w:pPr>
      <w:r w:rsidRPr="00114E94">
        <w:rPr>
          <w:rFonts w:cs="Times New Roman"/>
        </w:rPr>
        <w:pict>
          <v:shape id="_x0000_i1027" type="#_x0000_t75" style="width:449.25pt;height:108pt">
            <v:imagedata r:id="rId8" o:title=""/>
          </v:shape>
        </w:pict>
      </w:r>
    </w:p>
    <w:p w:rsidR="00E75B03" w:rsidRDefault="00E75B03" w:rsidP="00976374">
      <w:pPr>
        <w:ind w:firstLineChars="100" w:firstLine="31680"/>
        <w:rPr>
          <w:rFonts w:hAnsi="ＭＳ 明朝" w:cs="Times New Roman"/>
        </w:rPr>
      </w:pPr>
      <w:r>
        <w:rPr>
          <w:rFonts w:hAnsi="ＭＳ 明朝" w:hint="eastAsia"/>
        </w:rPr>
        <w:t>一般会計、特別会計とも前年度をわずかに下回った。</w:t>
      </w:r>
    </w:p>
    <w:p w:rsidR="00E75B03" w:rsidRDefault="00E75B03" w:rsidP="00976374">
      <w:pPr>
        <w:ind w:firstLineChars="100" w:firstLine="31680"/>
        <w:rPr>
          <w:rFonts w:hAnsi="ＭＳ 明朝" w:cs="Times New Roman"/>
        </w:rPr>
      </w:pPr>
    </w:p>
    <w:p w:rsidR="00E75B03" w:rsidRPr="00C04ABB" w:rsidRDefault="00E75B03" w:rsidP="00976374">
      <w:pPr>
        <w:ind w:firstLineChars="100" w:firstLine="31680"/>
        <w:rPr>
          <w:rFonts w:hAnsi="ＭＳ 明朝" w:cs="Times New Roman"/>
        </w:rPr>
      </w:pPr>
    </w:p>
    <w:p w:rsidR="00E75B03" w:rsidRDefault="00E75B03" w:rsidP="00C04ABB">
      <w:pPr>
        <w:rPr>
          <w:rFonts w:cs="Times New Roman"/>
          <w:sz w:val="24"/>
          <w:szCs w:val="24"/>
        </w:rPr>
      </w:pPr>
    </w:p>
    <w:p w:rsidR="00E75B03" w:rsidRDefault="00E75B03" w:rsidP="00C04ABB">
      <w:pPr>
        <w:rPr>
          <w:rFonts w:cs="Times New Roman"/>
          <w:sz w:val="24"/>
          <w:szCs w:val="24"/>
        </w:rPr>
      </w:pPr>
    </w:p>
    <w:p w:rsidR="00E75B03" w:rsidRDefault="00E75B03" w:rsidP="00C04ABB">
      <w:pPr>
        <w:rPr>
          <w:rFonts w:cs="Times New Roman"/>
          <w:sz w:val="24"/>
          <w:szCs w:val="24"/>
        </w:rPr>
      </w:pPr>
    </w:p>
    <w:p w:rsidR="00E75B03" w:rsidRPr="00640B31" w:rsidRDefault="00E75B03" w:rsidP="00C04ABB">
      <w:pPr>
        <w:rPr>
          <w:rFonts w:cs="Times New Roman"/>
          <w:sz w:val="24"/>
          <w:szCs w:val="24"/>
        </w:rPr>
      </w:pPr>
      <w:r w:rsidRPr="00640B31">
        <w:rPr>
          <w:rFonts w:hint="eastAsia"/>
          <w:sz w:val="24"/>
          <w:szCs w:val="24"/>
        </w:rPr>
        <w:t xml:space="preserve">４　滞納による収入未済額および不納欠損額の状況　　</w:t>
      </w:r>
    </w:p>
    <w:p w:rsidR="00E75B03" w:rsidRPr="00C04ABB" w:rsidRDefault="00E75B03" w:rsidP="000451D2">
      <w:pPr>
        <w:jc w:val="center"/>
        <w:rPr>
          <w:rFonts w:cs="Times New Roman"/>
        </w:rPr>
      </w:pPr>
      <w:r w:rsidRPr="00114E94">
        <w:rPr>
          <w:rFonts w:cs="Times New Roman"/>
        </w:rPr>
        <w:pict>
          <v:shape id="_x0000_i1028" type="#_x0000_t75" style="width:441pt;height:159.75pt">
            <v:imagedata r:id="rId9" o:title=""/>
          </v:shape>
        </w:pict>
      </w:r>
    </w:p>
    <w:p w:rsidR="00E75B03" w:rsidRPr="00C04ABB" w:rsidRDefault="00E75B03" w:rsidP="00976374">
      <w:pPr>
        <w:ind w:firstLineChars="100" w:firstLine="31680"/>
        <w:rPr>
          <w:rFonts w:cs="Times New Roman"/>
        </w:rPr>
      </w:pPr>
      <w:r>
        <w:rPr>
          <w:rFonts w:hAnsi="ＭＳ 明朝" w:hint="eastAsia"/>
        </w:rPr>
        <w:t>滞納額は、前年度に比べ</w:t>
      </w:r>
      <w:r>
        <w:rPr>
          <w:rFonts w:hAnsi="ＭＳ 明朝"/>
        </w:rPr>
        <w:t>7,515</w:t>
      </w:r>
      <w:r>
        <w:rPr>
          <w:rFonts w:hAnsi="ＭＳ 明朝" w:hint="eastAsia"/>
        </w:rPr>
        <w:t>千円（</w:t>
      </w:r>
      <w:r>
        <w:rPr>
          <w:rFonts w:hAnsi="ＭＳ 明朝"/>
        </w:rPr>
        <w:t>2.4</w:t>
      </w:r>
      <w:r>
        <w:rPr>
          <w:rFonts w:hAnsi="ＭＳ 明朝" w:hint="eastAsia"/>
        </w:rPr>
        <w:t>％）増となっている。前年度は、公営企業会計移行に伴い見かけ上減少しているが、滞納額は年々増加している。</w:t>
      </w:r>
      <w:r w:rsidRPr="00C04ABB">
        <w:rPr>
          <w:rFonts w:hAnsi="ＭＳ 明朝" w:hint="eastAsia"/>
        </w:rPr>
        <w:t>本表の詳細はⅡ一般会計、Ⅲ特別会計に記載</w:t>
      </w:r>
      <w:r>
        <w:rPr>
          <w:rFonts w:hAnsi="ＭＳ 明朝" w:hint="eastAsia"/>
        </w:rPr>
        <w:t>した</w:t>
      </w:r>
      <w:r w:rsidRPr="00C04ABB">
        <w:rPr>
          <w:rFonts w:hAnsi="ＭＳ 明朝" w:hint="eastAsia"/>
        </w:rPr>
        <w:t>。</w:t>
      </w:r>
    </w:p>
    <w:p w:rsidR="00E75B03" w:rsidRDefault="00E75B03" w:rsidP="00C04ABB">
      <w:pPr>
        <w:rPr>
          <w:rFonts w:cs="Times New Roman"/>
          <w:sz w:val="24"/>
          <w:szCs w:val="24"/>
        </w:rPr>
      </w:pPr>
    </w:p>
    <w:p w:rsidR="00E75B03" w:rsidRPr="00640B31" w:rsidRDefault="00E75B03" w:rsidP="00C04ABB">
      <w:pPr>
        <w:rPr>
          <w:rFonts w:cs="Times New Roman"/>
          <w:sz w:val="24"/>
          <w:szCs w:val="24"/>
        </w:rPr>
      </w:pPr>
      <w:r w:rsidRPr="00640B31">
        <w:rPr>
          <w:rFonts w:hint="eastAsia"/>
          <w:sz w:val="24"/>
          <w:szCs w:val="24"/>
        </w:rPr>
        <w:t>５　町　債　の　状　況</w:t>
      </w:r>
    </w:p>
    <w:p w:rsidR="00E75B03" w:rsidRPr="00640B31" w:rsidRDefault="00E75B03" w:rsidP="00C04ABB">
      <w:pPr>
        <w:rPr>
          <w:rFonts w:cs="Times New Roman"/>
          <w:sz w:val="24"/>
          <w:szCs w:val="24"/>
        </w:rPr>
      </w:pPr>
      <w:r w:rsidRPr="00640B31">
        <w:rPr>
          <w:rFonts w:hint="eastAsia"/>
          <w:sz w:val="24"/>
          <w:szCs w:val="24"/>
        </w:rPr>
        <w:t>（１）町債（町債に準じる債務負担行為による調達分含む）の残高状況</w:t>
      </w:r>
    </w:p>
    <w:p w:rsidR="00E75B03" w:rsidRPr="00BF5B77" w:rsidRDefault="00E75B03" w:rsidP="00E11863">
      <w:pPr>
        <w:jc w:val="center"/>
        <w:rPr>
          <w:rFonts w:cs="Times New Roman"/>
        </w:rPr>
      </w:pPr>
      <w:r w:rsidRPr="00114E94">
        <w:rPr>
          <w:rFonts w:cs="Times New Roman"/>
        </w:rPr>
        <w:pict>
          <v:shape id="_x0000_i1029" type="#_x0000_t75" style="width:466.5pt;height:365.25pt">
            <v:imagedata r:id="rId10" o:title=""/>
          </v:shape>
        </w:pict>
      </w:r>
    </w:p>
    <w:p w:rsidR="00E75B03" w:rsidRPr="00C04ABB" w:rsidRDefault="00E75B03" w:rsidP="00976374">
      <w:pPr>
        <w:ind w:firstLineChars="100" w:firstLine="31680"/>
        <w:rPr>
          <w:rFonts w:hAnsi="ＭＳ 明朝" w:cs="Times New Roman"/>
        </w:rPr>
      </w:pPr>
      <w:r w:rsidRPr="00C04ABB">
        <w:rPr>
          <w:rFonts w:hAnsi="ＭＳ 明朝" w:hint="eastAsia"/>
        </w:rPr>
        <w:t>総残高（債務負担行為分を含む）は</w:t>
      </w:r>
      <w:r w:rsidRPr="00C04ABB">
        <w:rPr>
          <w:rFonts w:hAnsi="ＭＳ 明朝"/>
        </w:rPr>
        <w:t>8,2</w:t>
      </w:r>
      <w:r>
        <w:rPr>
          <w:rFonts w:hAnsi="ＭＳ 明朝"/>
        </w:rPr>
        <w:t>84</w:t>
      </w:r>
      <w:r w:rsidRPr="00C04ABB">
        <w:rPr>
          <w:rFonts w:hAnsi="ＭＳ 明朝" w:hint="eastAsia"/>
        </w:rPr>
        <w:t>百万円で前年</w:t>
      </w:r>
      <w:r>
        <w:rPr>
          <w:rFonts w:hAnsi="ＭＳ 明朝" w:hint="eastAsia"/>
        </w:rPr>
        <w:t>度</w:t>
      </w:r>
      <w:r w:rsidRPr="00C04ABB">
        <w:rPr>
          <w:rFonts w:hAnsi="ＭＳ 明朝" w:hint="eastAsia"/>
        </w:rPr>
        <w:t>比</w:t>
      </w:r>
      <w:r>
        <w:rPr>
          <w:rFonts w:hAnsi="ＭＳ 明朝"/>
        </w:rPr>
        <w:t>22</w:t>
      </w:r>
      <w:r w:rsidRPr="00C04ABB">
        <w:rPr>
          <w:rFonts w:hAnsi="ＭＳ 明朝" w:hint="eastAsia"/>
        </w:rPr>
        <w:t>百万円減少した。</w:t>
      </w:r>
      <w:r>
        <w:rPr>
          <w:rFonts w:hAnsi="ＭＳ 明朝" w:hint="eastAsia"/>
        </w:rPr>
        <w:t>なお、当年度</w:t>
      </w:r>
      <w:r w:rsidRPr="00C04ABB">
        <w:rPr>
          <w:rFonts w:hAnsi="ＭＳ 明朝" w:hint="eastAsia"/>
        </w:rPr>
        <w:t>元金償還額</w:t>
      </w:r>
      <w:r>
        <w:rPr>
          <w:rFonts w:hAnsi="ＭＳ 明朝"/>
        </w:rPr>
        <w:t>615</w:t>
      </w:r>
      <w:r w:rsidRPr="00C04ABB">
        <w:rPr>
          <w:rFonts w:hAnsi="ＭＳ 明朝" w:hint="eastAsia"/>
        </w:rPr>
        <w:t>百万円のうち</w:t>
      </w:r>
      <w:r>
        <w:rPr>
          <w:rFonts w:hAnsi="ＭＳ 明朝"/>
        </w:rPr>
        <w:t>408</w:t>
      </w:r>
      <w:r w:rsidRPr="00C04ABB">
        <w:rPr>
          <w:rFonts w:hAnsi="ＭＳ 明朝" w:hint="eastAsia"/>
        </w:rPr>
        <w:t>百万円（</w:t>
      </w:r>
      <w:r>
        <w:rPr>
          <w:rFonts w:hAnsi="ＭＳ 明朝"/>
        </w:rPr>
        <w:t>66.3</w:t>
      </w:r>
      <w:r w:rsidRPr="00C04ABB">
        <w:rPr>
          <w:rFonts w:hAnsi="ＭＳ 明朝" w:hint="eastAsia"/>
        </w:rPr>
        <w:t>％）</w:t>
      </w:r>
      <w:r>
        <w:rPr>
          <w:rFonts w:hAnsi="ＭＳ 明朝" w:hint="eastAsia"/>
        </w:rPr>
        <w:t>は</w:t>
      </w:r>
      <w:r w:rsidRPr="00C04ABB">
        <w:rPr>
          <w:rFonts w:hAnsi="ＭＳ 明朝" w:hint="eastAsia"/>
        </w:rPr>
        <w:t>地方交付税にて財源措置されている。また、一般会計残高</w:t>
      </w:r>
      <w:r w:rsidRPr="00C04ABB">
        <w:rPr>
          <w:rFonts w:hAnsi="ＭＳ 明朝"/>
        </w:rPr>
        <w:t>5,</w:t>
      </w:r>
      <w:r>
        <w:rPr>
          <w:rFonts w:hAnsi="ＭＳ 明朝"/>
        </w:rPr>
        <w:t>727</w:t>
      </w:r>
      <w:r w:rsidRPr="00C04ABB">
        <w:rPr>
          <w:rFonts w:hAnsi="ＭＳ 明朝" w:hint="eastAsia"/>
        </w:rPr>
        <w:t>百万円のうち</w:t>
      </w:r>
      <w:r>
        <w:rPr>
          <w:rFonts w:hAnsi="ＭＳ 明朝"/>
        </w:rPr>
        <w:t>2,278</w:t>
      </w:r>
      <w:r w:rsidRPr="00C04ABB">
        <w:rPr>
          <w:rFonts w:hAnsi="ＭＳ 明朝" w:hint="eastAsia"/>
        </w:rPr>
        <w:t>百万円</w:t>
      </w:r>
      <w:r>
        <w:rPr>
          <w:rFonts w:hAnsi="ＭＳ 明朝" w:hint="eastAsia"/>
        </w:rPr>
        <w:t>は</w:t>
      </w:r>
      <w:r w:rsidRPr="00C04ABB">
        <w:rPr>
          <w:rFonts w:hAnsi="ＭＳ 明朝" w:hint="eastAsia"/>
        </w:rPr>
        <w:t>全額財源措置の臨時財政対策債となっている。</w:t>
      </w:r>
    </w:p>
    <w:p w:rsidR="00E75B03" w:rsidRPr="00C04ABB" w:rsidRDefault="00E75B03" w:rsidP="00C04ABB">
      <w:pPr>
        <w:rPr>
          <w:rFonts w:cs="Times New Roman"/>
        </w:rPr>
      </w:pPr>
    </w:p>
    <w:p w:rsidR="00E75B03" w:rsidRPr="00640B31" w:rsidRDefault="00E75B03" w:rsidP="00C04ABB">
      <w:pPr>
        <w:rPr>
          <w:rFonts w:ascii="ＭＳ ゴシック" w:eastAsia="ＭＳ ゴシック" w:hAnsi="ＭＳ ゴシック" w:cs="Times New Roman"/>
          <w:sz w:val="28"/>
          <w:szCs w:val="28"/>
        </w:rPr>
      </w:pPr>
      <w:r w:rsidRPr="00640B31">
        <w:rPr>
          <w:rFonts w:ascii="ＭＳ ゴシック" w:eastAsia="ＭＳ ゴシック" w:hAnsi="ＭＳ ゴシック" w:cs="ＭＳ ゴシック" w:hint="eastAsia"/>
          <w:sz w:val="28"/>
          <w:szCs w:val="28"/>
        </w:rPr>
        <w:t>Ⅱ　一　般　会　計</w:t>
      </w:r>
    </w:p>
    <w:p w:rsidR="00E75B03" w:rsidRPr="00640B31" w:rsidRDefault="00E75B03" w:rsidP="00C04ABB">
      <w:pPr>
        <w:rPr>
          <w:rFonts w:cs="Times New Roman"/>
          <w:sz w:val="24"/>
          <w:szCs w:val="24"/>
        </w:rPr>
      </w:pPr>
      <w:r w:rsidRPr="00640B31">
        <w:rPr>
          <w:rFonts w:hAnsi="ＭＳ 明朝"/>
          <w:sz w:val="24"/>
          <w:szCs w:val="24"/>
        </w:rPr>
        <w:t>1</w:t>
      </w:r>
      <w:r w:rsidRPr="00640B31">
        <w:rPr>
          <w:rFonts w:hAnsi="ＭＳ 明朝" w:hint="eastAsia"/>
          <w:sz w:val="24"/>
          <w:szCs w:val="24"/>
        </w:rPr>
        <w:t xml:space="preserve">　</w:t>
      </w:r>
      <w:r w:rsidRPr="00640B31">
        <w:rPr>
          <w:rFonts w:hAnsi="ＭＳ 明朝"/>
          <w:sz w:val="24"/>
          <w:szCs w:val="24"/>
        </w:rPr>
        <w:t xml:space="preserve"> </w:t>
      </w:r>
      <w:r w:rsidRPr="00640B31">
        <w:rPr>
          <w:rFonts w:hAnsi="ＭＳ 明朝" w:hint="eastAsia"/>
          <w:sz w:val="24"/>
          <w:szCs w:val="24"/>
        </w:rPr>
        <w:t xml:space="preserve">歳　</w:t>
      </w:r>
      <w:r w:rsidRPr="00640B31">
        <w:rPr>
          <w:rFonts w:hAnsi="ＭＳ 明朝"/>
          <w:sz w:val="24"/>
          <w:szCs w:val="24"/>
        </w:rPr>
        <w:t xml:space="preserve"> </w:t>
      </w:r>
      <w:r w:rsidRPr="00640B31">
        <w:rPr>
          <w:rFonts w:hAnsi="ＭＳ 明朝" w:hint="eastAsia"/>
          <w:sz w:val="24"/>
          <w:szCs w:val="24"/>
        </w:rPr>
        <w:t xml:space="preserve">　入</w:t>
      </w:r>
    </w:p>
    <w:p w:rsidR="00E75B03" w:rsidRPr="00640B31" w:rsidRDefault="00E75B03" w:rsidP="00C04ABB">
      <w:pPr>
        <w:rPr>
          <w:rFonts w:cs="Times New Roman"/>
          <w:sz w:val="24"/>
          <w:szCs w:val="24"/>
        </w:rPr>
      </w:pPr>
      <w:r w:rsidRPr="00640B31">
        <w:rPr>
          <w:rFonts w:hAnsi="ＭＳ 明朝" w:hint="eastAsia"/>
          <w:sz w:val="24"/>
          <w:szCs w:val="24"/>
        </w:rPr>
        <w:t>（</w:t>
      </w:r>
      <w:r w:rsidRPr="00640B31">
        <w:rPr>
          <w:rFonts w:hAnsi="ＭＳ 明朝"/>
          <w:sz w:val="24"/>
          <w:szCs w:val="24"/>
        </w:rPr>
        <w:t>1</w:t>
      </w:r>
      <w:r w:rsidRPr="00640B31">
        <w:rPr>
          <w:rFonts w:hAnsi="ＭＳ 明朝" w:hint="eastAsia"/>
          <w:sz w:val="24"/>
          <w:szCs w:val="24"/>
        </w:rPr>
        <w:t>）決算額の状況</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Pr="00C04ABB" w:rsidRDefault="00E75B03" w:rsidP="00905332">
      <w:pPr>
        <w:jc w:val="center"/>
        <w:rPr>
          <w:rFonts w:cs="Times New Roman"/>
        </w:rPr>
      </w:pPr>
      <w:r w:rsidRPr="00114E94">
        <w:rPr>
          <w:rFonts w:cs="Times New Roman"/>
        </w:rPr>
        <w:pict>
          <v:shape id="_x0000_i1030" type="#_x0000_t75" style="width:434.25pt;height:309pt">
            <v:imagedata r:id="rId11" o:title=""/>
          </v:shape>
        </w:pict>
      </w:r>
    </w:p>
    <w:p w:rsidR="00E75B03" w:rsidRPr="00A70D46" w:rsidRDefault="00E75B03" w:rsidP="00AE6631">
      <w:pPr>
        <w:spacing w:line="240" w:lineRule="atLeast"/>
        <w:rPr>
          <w:rFonts w:hAnsi="ＭＳ 明朝" w:cs="Times New Roman"/>
        </w:rPr>
      </w:pPr>
      <w:r w:rsidRPr="00A70D46">
        <w:rPr>
          <w:rFonts w:hAnsi="ＭＳ 明朝" w:hint="eastAsia"/>
        </w:rPr>
        <w:t>主な増減理由及び増減額（単位　百万円）</w:t>
      </w:r>
    </w:p>
    <w:p w:rsidR="00E75B03" w:rsidRPr="00AE6631" w:rsidRDefault="00E75B03" w:rsidP="00976374">
      <w:pPr>
        <w:spacing w:line="240" w:lineRule="atLeast"/>
        <w:ind w:leftChars="49" w:left="31680"/>
        <w:jc w:val="left"/>
        <w:rPr>
          <w:rFonts w:hAnsi="ＭＳ 明朝" w:cs="Times New Roman"/>
          <w:sz w:val="21"/>
          <w:szCs w:val="21"/>
        </w:rPr>
      </w:pPr>
      <w:r w:rsidRPr="00AE6631">
        <w:rPr>
          <w:rFonts w:hAnsi="ＭＳ 明朝" w:hint="eastAsia"/>
          <w:sz w:val="21"/>
          <w:szCs w:val="21"/>
        </w:rPr>
        <w:t xml:space="preserve">・町税　</w:t>
      </w:r>
      <w:r>
        <w:rPr>
          <w:rFonts w:hAnsi="ＭＳ 明朝"/>
          <w:sz w:val="21"/>
          <w:szCs w:val="21"/>
        </w:rPr>
        <w:t>32</w:t>
      </w:r>
      <w:r w:rsidRPr="00AE6631">
        <w:rPr>
          <w:rFonts w:hAnsi="ＭＳ 明朝" w:hint="eastAsia"/>
          <w:sz w:val="21"/>
          <w:szCs w:val="21"/>
        </w:rPr>
        <w:t xml:space="preserve">　（町民税　</w:t>
      </w:r>
      <w:r>
        <w:rPr>
          <w:rFonts w:hAnsi="ＭＳ 明朝"/>
          <w:sz w:val="21"/>
          <w:szCs w:val="21"/>
        </w:rPr>
        <w:t>46</w:t>
      </w:r>
      <w:r w:rsidRPr="00AE6631">
        <w:rPr>
          <w:rFonts w:hAnsi="ＭＳ 明朝" w:hint="eastAsia"/>
          <w:sz w:val="21"/>
          <w:szCs w:val="21"/>
        </w:rPr>
        <w:t xml:space="preserve">、固定資産税　</w:t>
      </w:r>
      <w:r>
        <w:rPr>
          <w:rFonts w:hAnsi="ＭＳ 明朝" w:hint="eastAsia"/>
          <w:sz w:val="21"/>
          <w:szCs w:val="21"/>
        </w:rPr>
        <w:t>△</w:t>
      </w:r>
      <w:r>
        <w:rPr>
          <w:rFonts w:hAnsi="ＭＳ 明朝"/>
          <w:sz w:val="21"/>
          <w:szCs w:val="21"/>
        </w:rPr>
        <w:t>29</w:t>
      </w:r>
      <w:r w:rsidRPr="00AE6631">
        <w:rPr>
          <w:rFonts w:hAnsi="ＭＳ 明朝" w:hint="eastAsia"/>
          <w:sz w:val="21"/>
          <w:szCs w:val="21"/>
        </w:rPr>
        <w:t xml:space="preserve">、たばこ税　</w:t>
      </w:r>
      <w:r>
        <w:rPr>
          <w:rFonts w:hAnsi="ＭＳ 明朝"/>
          <w:sz w:val="21"/>
          <w:szCs w:val="21"/>
        </w:rPr>
        <w:t>2</w:t>
      </w:r>
      <w:r w:rsidRPr="00AE6631">
        <w:rPr>
          <w:rFonts w:hAnsi="ＭＳ 明朝" w:hint="eastAsia"/>
          <w:sz w:val="21"/>
          <w:szCs w:val="21"/>
        </w:rPr>
        <w:t xml:space="preserve">、入湯税　</w:t>
      </w:r>
      <w:r>
        <w:rPr>
          <w:rFonts w:hAnsi="ＭＳ 明朝"/>
          <w:sz w:val="21"/>
          <w:szCs w:val="21"/>
        </w:rPr>
        <w:t>12</w:t>
      </w:r>
      <w:r w:rsidRPr="00AE6631">
        <w:rPr>
          <w:rFonts w:hAnsi="ＭＳ 明朝" w:hint="eastAsia"/>
          <w:sz w:val="21"/>
          <w:szCs w:val="21"/>
        </w:rPr>
        <w:t>）</w:t>
      </w:r>
    </w:p>
    <w:p w:rsidR="00E75B03" w:rsidRPr="00AE6631" w:rsidRDefault="00E75B03" w:rsidP="00976374">
      <w:pPr>
        <w:spacing w:line="240" w:lineRule="atLeast"/>
        <w:ind w:leftChars="49" w:left="31680"/>
        <w:jc w:val="left"/>
        <w:rPr>
          <w:rFonts w:hAnsi="ＭＳ 明朝" w:cs="Times New Roman"/>
          <w:sz w:val="21"/>
          <w:szCs w:val="21"/>
        </w:rPr>
      </w:pPr>
      <w:r w:rsidRPr="00AE6631">
        <w:rPr>
          <w:rFonts w:hAnsi="ＭＳ 明朝" w:hint="eastAsia"/>
          <w:sz w:val="21"/>
          <w:szCs w:val="21"/>
        </w:rPr>
        <w:t>・交付金・譲与税　△</w:t>
      </w:r>
      <w:r>
        <w:rPr>
          <w:rFonts w:hAnsi="ＭＳ 明朝"/>
          <w:sz w:val="21"/>
          <w:szCs w:val="21"/>
        </w:rPr>
        <w:t>12</w:t>
      </w:r>
      <w:r w:rsidRPr="00AE6631">
        <w:rPr>
          <w:rFonts w:hAnsi="ＭＳ 明朝" w:hint="eastAsia"/>
          <w:sz w:val="21"/>
          <w:szCs w:val="21"/>
        </w:rPr>
        <w:t>（地方譲与税　△</w:t>
      </w:r>
      <w:r>
        <w:rPr>
          <w:rFonts w:hAnsi="ＭＳ 明朝"/>
          <w:sz w:val="21"/>
          <w:szCs w:val="21"/>
        </w:rPr>
        <w:t>4</w:t>
      </w:r>
      <w:r>
        <w:rPr>
          <w:rFonts w:hAnsi="ＭＳ 明朝" w:hint="eastAsia"/>
          <w:sz w:val="21"/>
          <w:szCs w:val="21"/>
        </w:rPr>
        <w:t>、児童手当・子ども手当特例交付金△</w:t>
      </w:r>
      <w:r>
        <w:rPr>
          <w:rFonts w:hAnsi="ＭＳ 明朝"/>
          <w:sz w:val="21"/>
          <w:szCs w:val="21"/>
        </w:rPr>
        <w:t>12</w:t>
      </w:r>
      <w:r w:rsidRPr="00AE6631">
        <w:rPr>
          <w:rFonts w:hAnsi="ＭＳ 明朝" w:hint="eastAsia"/>
          <w:sz w:val="21"/>
          <w:szCs w:val="21"/>
        </w:rPr>
        <w:t>）</w:t>
      </w:r>
    </w:p>
    <w:p w:rsidR="00E75B03" w:rsidRPr="00AE6631" w:rsidRDefault="00E75B03" w:rsidP="00976374">
      <w:pPr>
        <w:spacing w:line="240" w:lineRule="atLeast"/>
        <w:ind w:leftChars="49" w:left="31680"/>
        <w:jc w:val="left"/>
        <w:rPr>
          <w:rFonts w:hAnsi="ＭＳ 明朝" w:cs="Times New Roman"/>
          <w:sz w:val="21"/>
          <w:szCs w:val="21"/>
        </w:rPr>
      </w:pPr>
      <w:r>
        <w:rPr>
          <w:rFonts w:hAnsi="ＭＳ 明朝" w:hint="eastAsia"/>
          <w:sz w:val="21"/>
          <w:szCs w:val="21"/>
        </w:rPr>
        <w:t>・地方交付税　△</w:t>
      </w:r>
      <w:r>
        <w:rPr>
          <w:rFonts w:hAnsi="ＭＳ 明朝"/>
          <w:sz w:val="21"/>
          <w:szCs w:val="21"/>
        </w:rPr>
        <w:t>186</w:t>
      </w:r>
      <w:r w:rsidRPr="00AE6631">
        <w:rPr>
          <w:rFonts w:hAnsi="ＭＳ 明朝" w:hint="eastAsia"/>
          <w:sz w:val="21"/>
          <w:szCs w:val="21"/>
        </w:rPr>
        <w:t>（震災復興特別交付税</w:t>
      </w:r>
      <w:r>
        <w:rPr>
          <w:rFonts w:hAnsi="ＭＳ 明朝" w:hint="eastAsia"/>
          <w:sz w:val="21"/>
          <w:szCs w:val="21"/>
        </w:rPr>
        <w:t xml:space="preserve">　△</w:t>
      </w:r>
      <w:r>
        <w:rPr>
          <w:rFonts w:hAnsi="ＭＳ 明朝"/>
          <w:sz w:val="21"/>
          <w:szCs w:val="21"/>
        </w:rPr>
        <w:t>186</w:t>
      </w:r>
      <w:r w:rsidRPr="00AE6631">
        <w:rPr>
          <w:rFonts w:hAnsi="ＭＳ 明朝" w:hint="eastAsia"/>
          <w:sz w:val="21"/>
          <w:szCs w:val="21"/>
        </w:rPr>
        <w:t>）</w:t>
      </w:r>
    </w:p>
    <w:p w:rsidR="00E75B03" w:rsidRPr="00AE6631" w:rsidRDefault="00E75B03" w:rsidP="00976374">
      <w:pPr>
        <w:spacing w:line="240" w:lineRule="atLeast"/>
        <w:ind w:leftChars="49" w:left="31680" w:hangingChars="200" w:firstLine="31680"/>
        <w:jc w:val="left"/>
        <w:rPr>
          <w:rFonts w:hAnsi="ＭＳ 明朝"/>
          <w:sz w:val="21"/>
          <w:szCs w:val="21"/>
        </w:rPr>
      </w:pPr>
      <w:r w:rsidRPr="00AE6631">
        <w:rPr>
          <w:rFonts w:hAnsi="ＭＳ 明朝" w:hint="eastAsia"/>
          <w:sz w:val="21"/>
          <w:szCs w:val="21"/>
        </w:rPr>
        <w:t xml:space="preserve">・国庫・県支出金　</w:t>
      </w:r>
      <w:r>
        <w:rPr>
          <w:rFonts w:hAnsi="ＭＳ 明朝" w:hint="eastAsia"/>
          <w:sz w:val="21"/>
          <w:szCs w:val="21"/>
        </w:rPr>
        <w:t>△</w:t>
      </w:r>
      <w:r>
        <w:rPr>
          <w:rFonts w:hAnsi="ＭＳ 明朝"/>
          <w:sz w:val="21"/>
          <w:szCs w:val="21"/>
        </w:rPr>
        <w:t>989</w:t>
      </w:r>
      <w:r w:rsidRPr="00AE6631">
        <w:rPr>
          <w:rFonts w:hAnsi="ＭＳ 明朝"/>
          <w:sz w:val="21"/>
          <w:szCs w:val="21"/>
        </w:rPr>
        <w:t xml:space="preserve"> (</w:t>
      </w:r>
      <w:r w:rsidRPr="00AE6631">
        <w:rPr>
          <w:rFonts w:hAnsi="ＭＳ 明朝" w:hint="eastAsia"/>
          <w:sz w:val="21"/>
          <w:szCs w:val="21"/>
        </w:rPr>
        <w:t xml:space="preserve">地域情報通信基盤整備事業　</w:t>
      </w:r>
      <w:r>
        <w:rPr>
          <w:rFonts w:hAnsi="ＭＳ 明朝" w:hint="eastAsia"/>
          <w:sz w:val="21"/>
          <w:szCs w:val="21"/>
        </w:rPr>
        <w:t>△</w:t>
      </w:r>
      <w:r w:rsidRPr="00AE6631">
        <w:rPr>
          <w:rFonts w:hAnsi="ＭＳ 明朝"/>
          <w:sz w:val="21"/>
          <w:szCs w:val="21"/>
        </w:rPr>
        <w:t>916)</w:t>
      </w:r>
    </w:p>
    <w:p w:rsidR="00E75B03" w:rsidRPr="00AE6631" w:rsidRDefault="00E75B03" w:rsidP="00976374">
      <w:pPr>
        <w:spacing w:line="240" w:lineRule="atLeast"/>
        <w:ind w:leftChars="49" w:left="31680"/>
        <w:jc w:val="left"/>
        <w:rPr>
          <w:rFonts w:hAnsi="ＭＳ 明朝" w:cs="Times New Roman"/>
          <w:sz w:val="21"/>
          <w:szCs w:val="21"/>
        </w:rPr>
      </w:pPr>
      <w:r w:rsidRPr="00AE6631">
        <w:rPr>
          <w:rFonts w:hAnsi="ＭＳ 明朝" w:hint="eastAsia"/>
          <w:sz w:val="21"/>
          <w:szCs w:val="21"/>
        </w:rPr>
        <w:t>・繰入金・繰越金</w:t>
      </w:r>
      <w:r w:rsidRPr="00AE6631">
        <w:rPr>
          <w:rFonts w:hAnsi="ＭＳ 明朝"/>
          <w:sz w:val="21"/>
          <w:szCs w:val="21"/>
        </w:rPr>
        <w:t xml:space="preserve"> </w:t>
      </w:r>
      <w:r>
        <w:rPr>
          <w:rFonts w:hAnsi="ＭＳ 明朝" w:hint="eastAsia"/>
          <w:sz w:val="21"/>
          <w:szCs w:val="21"/>
        </w:rPr>
        <w:t>△</w:t>
      </w:r>
      <w:r>
        <w:rPr>
          <w:rFonts w:hAnsi="ＭＳ 明朝"/>
          <w:sz w:val="21"/>
          <w:szCs w:val="21"/>
        </w:rPr>
        <w:t>1,816</w:t>
      </w:r>
      <w:r w:rsidRPr="00AE6631">
        <w:rPr>
          <w:rFonts w:hAnsi="ＭＳ 明朝"/>
          <w:sz w:val="21"/>
          <w:szCs w:val="21"/>
        </w:rPr>
        <w:t xml:space="preserve"> (</w:t>
      </w:r>
      <w:r w:rsidRPr="00AE6631">
        <w:rPr>
          <w:rFonts w:hAnsi="ＭＳ 明朝" w:hint="eastAsia"/>
          <w:sz w:val="21"/>
          <w:szCs w:val="21"/>
        </w:rPr>
        <w:t xml:space="preserve">震災による翌年度繰越財源　</w:t>
      </w:r>
      <w:r>
        <w:rPr>
          <w:rFonts w:hAnsi="ＭＳ 明朝" w:hint="eastAsia"/>
          <w:sz w:val="21"/>
          <w:szCs w:val="21"/>
        </w:rPr>
        <w:t>△</w:t>
      </w:r>
      <w:r w:rsidRPr="00AE6631">
        <w:rPr>
          <w:rFonts w:hAnsi="ＭＳ 明朝"/>
          <w:sz w:val="21"/>
          <w:szCs w:val="21"/>
        </w:rPr>
        <w:t>2,155</w:t>
      </w:r>
      <w:r w:rsidRPr="00AE6631">
        <w:rPr>
          <w:rFonts w:hAnsi="ＭＳ 明朝" w:hint="eastAsia"/>
          <w:sz w:val="21"/>
          <w:szCs w:val="21"/>
        </w:rPr>
        <w:t>）</w:t>
      </w:r>
    </w:p>
    <w:p w:rsidR="00E75B03" w:rsidRPr="00AE6631" w:rsidRDefault="00E75B03" w:rsidP="00976374">
      <w:pPr>
        <w:spacing w:line="240" w:lineRule="atLeast"/>
        <w:ind w:leftChars="49" w:left="31680" w:rightChars="-152" w:right="31680" w:hangingChars="500" w:firstLine="31680"/>
        <w:jc w:val="left"/>
        <w:rPr>
          <w:rFonts w:hAnsi="ＭＳ 明朝" w:cs="Times New Roman"/>
          <w:sz w:val="21"/>
          <w:szCs w:val="21"/>
        </w:rPr>
      </w:pPr>
      <w:r w:rsidRPr="00AE6631">
        <w:rPr>
          <w:rFonts w:hAnsi="ＭＳ 明朝" w:hint="eastAsia"/>
          <w:sz w:val="21"/>
          <w:szCs w:val="21"/>
        </w:rPr>
        <w:t>・町債　△</w:t>
      </w:r>
      <w:r>
        <w:rPr>
          <w:rFonts w:hAnsi="ＭＳ 明朝"/>
          <w:sz w:val="21"/>
          <w:szCs w:val="21"/>
        </w:rPr>
        <w:t>5</w:t>
      </w:r>
      <w:r w:rsidRPr="00AE6631">
        <w:rPr>
          <w:rFonts w:hAnsi="ＭＳ 明朝" w:hint="eastAsia"/>
          <w:sz w:val="21"/>
          <w:szCs w:val="21"/>
        </w:rPr>
        <w:t>（</w:t>
      </w:r>
      <w:r>
        <w:rPr>
          <w:rFonts w:hAnsi="ＭＳ 明朝" w:hint="eastAsia"/>
          <w:sz w:val="21"/>
          <w:szCs w:val="21"/>
        </w:rPr>
        <w:t>臨時財政対策債　△</w:t>
      </w:r>
      <w:r>
        <w:rPr>
          <w:rFonts w:hAnsi="ＭＳ 明朝"/>
          <w:sz w:val="21"/>
          <w:szCs w:val="21"/>
        </w:rPr>
        <w:t>12</w:t>
      </w:r>
      <w:r>
        <w:rPr>
          <w:rFonts w:hAnsi="ＭＳ 明朝" w:hint="eastAsia"/>
          <w:sz w:val="21"/>
          <w:szCs w:val="21"/>
        </w:rPr>
        <w:t>）</w:t>
      </w:r>
    </w:p>
    <w:p w:rsidR="00E75B03" w:rsidRPr="00AE6631" w:rsidRDefault="00E75B03" w:rsidP="00976374">
      <w:pPr>
        <w:spacing w:line="240" w:lineRule="atLeast"/>
        <w:ind w:leftChars="49" w:left="31680"/>
        <w:jc w:val="left"/>
        <w:rPr>
          <w:rFonts w:hAnsi="ＭＳ 明朝" w:cs="Times New Roman"/>
          <w:sz w:val="21"/>
          <w:szCs w:val="21"/>
        </w:rPr>
      </w:pPr>
      <w:r w:rsidRPr="00AE6631">
        <w:rPr>
          <w:rFonts w:hAnsi="ＭＳ 明朝" w:hint="eastAsia"/>
          <w:sz w:val="21"/>
          <w:szCs w:val="21"/>
        </w:rPr>
        <w:t>・その他　△</w:t>
      </w:r>
      <w:r>
        <w:rPr>
          <w:rFonts w:hAnsi="ＭＳ 明朝"/>
          <w:sz w:val="21"/>
          <w:szCs w:val="21"/>
        </w:rPr>
        <w:t>37</w:t>
      </w:r>
      <w:r w:rsidRPr="00AE6631">
        <w:rPr>
          <w:rFonts w:hAnsi="ＭＳ 明朝" w:hint="eastAsia"/>
          <w:sz w:val="21"/>
          <w:szCs w:val="21"/>
        </w:rPr>
        <w:t xml:space="preserve">　（</w:t>
      </w:r>
      <w:r>
        <w:rPr>
          <w:rFonts w:hAnsi="ＭＳ 明朝" w:hint="eastAsia"/>
          <w:sz w:val="21"/>
          <w:szCs w:val="21"/>
        </w:rPr>
        <w:t>老人ホーム運営費負担金　△</w:t>
      </w:r>
      <w:r>
        <w:rPr>
          <w:rFonts w:hAnsi="ＭＳ 明朝"/>
          <w:sz w:val="21"/>
          <w:szCs w:val="21"/>
        </w:rPr>
        <w:t>74</w:t>
      </w:r>
      <w:r>
        <w:rPr>
          <w:rFonts w:hAnsi="ＭＳ 明朝" w:hint="eastAsia"/>
          <w:sz w:val="21"/>
          <w:szCs w:val="21"/>
        </w:rPr>
        <w:t xml:space="preserve">、米全袋検査手数料　</w:t>
      </w:r>
      <w:r>
        <w:rPr>
          <w:rFonts w:hAnsi="ＭＳ 明朝"/>
          <w:sz w:val="21"/>
          <w:szCs w:val="21"/>
        </w:rPr>
        <w:t>36</w:t>
      </w:r>
      <w:r w:rsidRPr="00AE6631">
        <w:rPr>
          <w:rFonts w:hAnsi="ＭＳ 明朝"/>
          <w:sz w:val="21"/>
          <w:szCs w:val="21"/>
        </w:rPr>
        <w:t xml:space="preserve"> </w:t>
      </w:r>
      <w:r w:rsidRPr="00AE6631">
        <w:rPr>
          <w:rFonts w:hAnsi="ＭＳ 明朝" w:hint="eastAsia"/>
          <w:sz w:val="21"/>
          <w:szCs w:val="21"/>
        </w:rPr>
        <w:t>）</w:t>
      </w:r>
    </w:p>
    <w:p w:rsidR="00E75B03" w:rsidRDefault="00E75B03" w:rsidP="00C04ABB">
      <w:pPr>
        <w:rPr>
          <w:rFonts w:hAnsi="ＭＳ 明朝" w:cs="Times New Roman"/>
          <w:sz w:val="24"/>
          <w:szCs w:val="24"/>
        </w:rPr>
      </w:pPr>
    </w:p>
    <w:p w:rsidR="00E75B03" w:rsidRDefault="00E75B03" w:rsidP="00C04ABB">
      <w:pPr>
        <w:rPr>
          <w:rFonts w:hAnsi="ＭＳ 明朝" w:cs="Times New Roman"/>
          <w:sz w:val="24"/>
          <w:szCs w:val="24"/>
        </w:rPr>
      </w:pPr>
    </w:p>
    <w:p w:rsidR="00E75B03" w:rsidRDefault="00E75B03" w:rsidP="00C04ABB">
      <w:pPr>
        <w:rPr>
          <w:rFonts w:hAnsi="ＭＳ 明朝" w:cs="Times New Roman"/>
          <w:sz w:val="24"/>
          <w:szCs w:val="24"/>
        </w:rPr>
      </w:pPr>
    </w:p>
    <w:p w:rsidR="00E75B03" w:rsidRDefault="00E75B03" w:rsidP="00C04ABB">
      <w:pPr>
        <w:rPr>
          <w:rFonts w:hAnsi="ＭＳ 明朝" w:cs="Times New Roman"/>
          <w:sz w:val="24"/>
          <w:szCs w:val="24"/>
        </w:rPr>
      </w:pPr>
    </w:p>
    <w:p w:rsidR="00E75B03" w:rsidRPr="00640B31" w:rsidRDefault="00E75B03" w:rsidP="00C04ABB">
      <w:pPr>
        <w:rPr>
          <w:rFonts w:cs="Times New Roman"/>
          <w:sz w:val="24"/>
          <w:szCs w:val="24"/>
        </w:rPr>
      </w:pPr>
      <w:r w:rsidRPr="00640B31">
        <w:rPr>
          <w:rFonts w:hAnsi="ＭＳ 明朝" w:hint="eastAsia"/>
          <w:sz w:val="24"/>
          <w:szCs w:val="24"/>
        </w:rPr>
        <w:t>（</w:t>
      </w:r>
      <w:r w:rsidRPr="00640B31">
        <w:rPr>
          <w:rFonts w:hAnsi="ＭＳ 明朝"/>
          <w:sz w:val="24"/>
          <w:szCs w:val="24"/>
        </w:rPr>
        <w:t>2</w:t>
      </w:r>
      <w:r w:rsidRPr="00640B31">
        <w:rPr>
          <w:rFonts w:hAnsi="ＭＳ 明朝" w:hint="eastAsia"/>
          <w:sz w:val="24"/>
          <w:szCs w:val="24"/>
        </w:rPr>
        <w:t>）　収入未済額</w:t>
      </w:r>
      <w:r w:rsidRPr="00640B31">
        <w:rPr>
          <w:rFonts w:hAnsi="ＭＳ 明朝"/>
          <w:sz w:val="24"/>
          <w:szCs w:val="24"/>
        </w:rPr>
        <w:t>(</w:t>
      </w:r>
      <w:r w:rsidRPr="00640B31">
        <w:rPr>
          <w:rFonts w:hAnsi="ＭＳ 明朝" w:hint="eastAsia"/>
          <w:sz w:val="24"/>
          <w:szCs w:val="24"/>
        </w:rPr>
        <w:t>滞納によるもの</w:t>
      </w:r>
      <w:r w:rsidRPr="00640B31">
        <w:rPr>
          <w:rFonts w:hAnsi="ＭＳ 明朝"/>
          <w:sz w:val="24"/>
          <w:szCs w:val="24"/>
        </w:rPr>
        <w:t>)</w:t>
      </w:r>
      <w:r w:rsidRPr="00640B31">
        <w:rPr>
          <w:rFonts w:hAnsi="ＭＳ 明朝" w:hint="eastAsia"/>
          <w:sz w:val="24"/>
          <w:szCs w:val="24"/>
        </w:rPr>
        <w:t>と不納欠損</w:t>
      </w:r>
      <w:r>
        <w:rPr>
          <w:rFonts w:hAnsi="ＭＳ 明朝" w:hint="eastAsia"/>
          <w:sz w:val="24"/>
          <w:szCs w:val="24"/>
        </w:rPr>
        <w:t>額</w:t>
      </w:r>
      <w:r w:rsidRPr="00640B31">
        <w:rPr>
          <w:rFonts w:hAnsi="ＭＳ 明朝" w:hint="eastAsia"/>
          <w:sz w:val="24"/>
          <w:szCs w:val="24"/>
        </w:rPr>
        <w:t>の内訳</w:t>
      </w:r>
    </w:p>
    <w:p w:rsidR="00E75B03" w:rsidRPr="00BF5B77" w:rsidRDefault="00E75B03" w:rsidP="00C04ABB">
      <w:pPr>
        <w:rPr>
          <w:rFonts w:cs="Times New Roman"/>
        </w:rPr>
      </w:pPr>
      <w:r w:rsidRPr="00114E94">
        <w:rPr>
          <w:rFonts w:cs="Times New Roman"/>
        </w:rPr>
        <w:pict>
          <v:shape id="_x0000_i1031" type="#_x0000_t75" style="width:466.5pt;height:313.5pt">
            <v:imagedata r:id="rId12" o:title=""/>
          </v:shape>
        </w:pict>
      </w:r>
    </w:p>
    <w:p w:rsidR="00E75B03" w:rsidRDefault="00E75B03" w:rsidP="00976374">
      <w:pPr>
        <w:spacing w:line="360" w:lineRule="auto"/>
        <w:ind w:firstLineChars="100" w:firstLine="31680"/>
        <w:rPr>
          <w:rFonts w:cs="Times New Roman"/>
        </w:rPr>
      </w:pPr>
      <w:r w:rsidRPr="00C04ABB">
        <w:rPr>
          <w:rFonts w:hint="eastAsia"/>
        </w:rPr>
        <w:t>滞納額は、前年度比</w:t>
      </w:r>
      <w:r>
        <w:t>3,966</w:t>
      </w:r>
      <w:r w:rsidRPr="00C04ABB">
        <w:rPr>
          <w:rFonts w:hint="eastAsia"/>
        </w:rPr>
        <w:t>千円増の</w:t>
      </w:r>
      <w:r>
        <w:t>132,377</w:t>
      </w:r>
      <w:r w:rsidRPr="00C04ABB">
        <w:rPr>
          <w:rFonts w:hint="eastAsia"/>
        </w:rPr>
        <w:t>千円であった。町税は</w:t>
      </w:r>
      <w:r>
        <w:t>6,459</w:t>
      </w:r>
      <w:r>
        <w:rPr>
          <w:rFonts w:hint="eastAsia"/>
        </w:rPr>
        <w:t>千円の増となる一方、給食費は</w:t>
      </w:r>
      <w:r>
        <w:t>215</w:t>
      </w:r>
      <w:r>
        <w:rPr>
          <w:rFonts w:hint="eastAsia"/>
        </w:rPr>
        <w:t>千円減少するなど、一部改善も見られる。</w:t>
      </w:r>
    </w:p>
    <w:p w:rsidR="00E75B03" w:rsidRDefault="00E75B03" w:rsidP="00976374">
      <w:pPr>
        <w:spacing w:line="360" w:lineRule="auto"/>
        <w:ind w:firstLineChars="100" w:firstLine="31680"/>
        <w:rPr>
          <w:rFonts w:cs="Times New Roman"/>
        </w:rPr>
      </w:pPr>
    </w:p>
    <w:p w:rsidR="00E75B03" w:rsidRDefault="00E75B03" w:rsidP="00976374">
      <w:pPr>
        <w:spacing w:line="360" w:lineRule="auto"/>
        <w:ind w:firstLineChars="100" w:firstLine="31680"/>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Default="00E75B03" w:rsidP="00C04ABB">
      <w:pPr>
        <w:rPr>
          <w:rFonts w:hAnsi="ＭＳ 明朝" w:cs="Times New Roman"/>
        </w:rPr>
      </w:pPr>
    </w:p>
    <w:p w:rsidR="00E75B03" w:rsidRPr="00640B31" w:rsidRDefault="00E75B03" w:rsidP="00C04ABB">
      <w:pPr>
        <w:rPr>
          <w:rFonts w:cs="Times New Roman"/>
          <w:sz w:val="24"/>
          <w:szCs w:val="24"/>
        </w:rPr>
      </w:pPr>
      <w:r w:rsidRPr="00640B31">
        <w:rPr>
          <w:rFonts w:hAnsi="ＭＳ 明朝"/>
          <w:sz w:val="24"/>
          <w:szCs w:val="24"/>
        </w:rPr>
        <w:t>(3)</w:t>
      </w:r>
      <w:r w:rsidRPr="00640B31">
        <w:rPr>
          <w:rFonts w:hAnsi="ＭＳ 明朝" w:hint="eastAsia"/>
          <w:sz w:val="24"/>
          <w:szCs w:val="24"/>
        </w:rPr>
        <w:t>歳入構成１</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Pr="00A51710" w:rsidRDefault="00E75B03" w:rsidP="00976374">
      <w:pPr>
        <w:spacing w:line="360" w:lineRule="auto"/>
        <w:ind w:rightChars="-52" w:right="31680"/>
        <w:jc w:val="center"/>
        <w:rPr>
          <w:rFonts w:cs="Times New Roman"/>
        </w:rPr>
      </w:pPr>
      <w:r w:rsidRPr="00114E94">
        <w:rPr>
          <w:rFonts w:cs="Times New Roman"/>
        </w:rPr>
        <w:pict>
          <v:shape id="_x0000_i1032" type="#_x0000_t75" style="width:458.25pt;height:179.25pt">
            <v:imagedata r:id="rId13" o:title=""/>
          </v:shape>
        </w:pict>
      </w:r>
    </w:p>
    <w:p w:rsidR="00E75B03" w:rsidRPr="007F1CFE" w:rsidRDefault="00E75B03" w:rsidP="00976374">
      <w:pPr>
        <w:ind w:firstLineChars="100" w:firstLine="31680"/>
        <w:rPr>
          <w:rFonts w:cs="Times New Roman"/>
        </w:rPr>
      </w:pPr>
      <w:r w:rsidRPr="007F1CFE">
        <w:rPr>
          <w:rFonts w:hint="eastAsia"/>
        </w:rPr>
        <w:t>自主財源は、前年度比で約半減しているが、</w:t>
      </w:r>
      <w:r>
        <w:rPr>
          <w:rFonts w:hint="eastAsia"/>
        </w:rPr>
        <w:t>前年度は</w:t>
      </w:r>
      <w:r w:rsidRPr="007F1CFE">
        <w:rPr>
          <w:rFonts w:hint="eastAsia"/>
        </w:rPr>
        <w:t>、繰越金や諸収入に地域情報通信基盤整備事業にかかる分が含まれていたため通常より多額の一般財源</w:t>
      </w:r>
      <w:r>
        <w:rPr>
          <w:rFonts w:hint="eastAsia"/>
        </w:rPr>
        <w:t>となっていた</w:t>
      </w:r>
      <w:r w:rsidRPr="007F1CFE">
        <w:rPr>
          <w:rFonts w:hint="eastAsia"/>
        </w:rPr>
        <w:t>。これら繰り越した特定財源を控除し</w:t>
      </w:r>
      <w:r>
        <w:rPr>
          <w:rFonts w:hint="eastAsia"/>
        </w:rPr>
        <w:t>調整</w:t>
      </w:r>
      <w:r w:rsidRPr="007F1CFE">
        <w:rPr>
          <w:rFonts w:hint="eastAsia"/>
        </w:rPr>
        <w:t xml:space="preserve">すると、前年度比　</w:t>
      </w:r>
      <w:r w:rsidRPr="007F1CFE">
        <w:t>363</w:t>
      </w:r>
      <w:r w:rsidRPr="007F1CFE">
        <w:rPr>
          <w:rFonts w:hint="eastAsia"/>
        </w:rPr>
        <w:t>百万円の増になっている。</w:t>
      </w:r>
    </w:p>
    <w:p w:rsidR="00E75B03" w:rsidRDefault="00E75B03" w:rsidP="00C04ABB">
      <w:pPr>
        <w:rPr>
          <w:rFonts w:hAnsi="ＭＳ 明朝" w:cs="Times New Roman"/>
          <w:sz w:val="24"/>
          <w:szCs w:val="24"/>
        </w:rPr>
      </w:pPr>
    </w:p>
    <w:p w:rsidR="00E75B03" w:rsidRPr="00640B31" w:rsidRDefault="00E75B03" w:rsidP="00C04ABB">
      <w:pPr>
        <w:rPr>
          <w:rFonts w:hAnsi="ＭＳ 明朝" w:cs="Times New Roman"/>
          <w:sz w:val="24"/>
          <w:szCs w:val="24"/>
        </w:rPr>
      </w:pPr>
      <w:r w:rsidRPr="00640B31">
        <w:rPr>
          <w:rFonts w:hAnsi="ＭＳ 明朝"/>
          <w:sz w:val="24"/>
          <w:szCs w:val="24"/>
        </w:rPr>
        <w:t>(4)</w:t>
      </w:r>
      <w:r w:rsidRPr="00640B31">
        <w:rPr>
          <w:rFonts w:hAnsi="ＭＳ 明朝" w:hint="eastAsia"/>
          <w:sz w:val="24"/>
          <w:szCs w:val="24"/>
        </w:rPr>
        <w:t>歳入構成</w:t>
      </w:r>
      <w:r w:rsidRPr="00640B31">
        <w:rPr>
          <w:rFonts w:hAnsi="ＭＳ 明朝"/>
          <w:sz w:val="24"/>
          <w:szCs w:val="24"/>
        </w:rPr>
        <w:t>2</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Default="00E75B03" w:rsidP="004E41C3">
      <w:pPr>
        <w:rPr>
          <w:rFonts w:cs="Times New Roman"/>
        </w:rPr>
      </w:pPr>
      <w:r w:rsidRPr="00114E94">
        <w:rPr>
          <w:rFonts w:cs="Times New Roman"/>
        </w:rPr>
        <w:pict>
          <v:shape id="_x0000_i1033" type="#_x0000_t75" style="width:475.5pt;height:151.5pt">
            <v:imagedata r:id="rId14" o:title=""/>
          </v:shape>
        </w:pict>
      </w:r>
      <w:r w:rsidRPr="00C04ABB">
        <w:rPr>
          <w:rFonts w:hint="eastAsia"/>
        </w:rPr>
        <w:t xml:space="preserve">　</w:t>
      </w:r>
      <w:r>
        <w:t>22,23</w:t>
      </w:r>
      <w:r>
        <w:rPr>
          <w:rFonts w:hint="eastAsia"/>
        </w:rPr>
        <w:t>年度</w:t>
      </w:r>
      <w:r w:rsidRPr="00C04ABB">
        <w:rPr>
          <w:rFonts w:hint="eastAsia"/>
        </w:rPr>
        <w:t>は</w:t>
      </w:r>
      <w:r>
        <w:rPr>
          <w:rFonts w:hint="eastAsia"/>
        </w:rPr>
        <w:t>、</w:t>
      </w:r>
      <w:r w:rsidRPr="00C04ABB">
        <w:rPr>
          <w:rFonts w:hint="eastAsia"/>
        </w:rPr>
        <w:t>地域情報通信基盤整備事業</w:t>
      </w:r>
      <w:r>
        <w:rPr>
          <w:rFonts w:hint="eastAsia"/>
        </w:rPr>
        <w:t>など大型事業の</w:t>
      </w:r>
      <w:r w:rsidRPr="00C04ABB">
        <w:rPr>
          <w:rFonts w:hint="eastAsia"/>
        </w:rPr>
        <w:t>補助金</w:t>
      </w:r>
      <w:r>
        <w:rPr>
          <w:rFonts w:hint="eastAsia"/>
        </w:rPr>
        <w:t>により、特定財源が一般財源を上回っていたが、平年度の割合になった。</w:t>
      </w: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Default="00E75B03" w:rsidP="00192028">
      <w:pPr>
        <w:rPr>
          <w:rFonts w:hAnsi="ＭＳ 明朝" w:cs="Times New Roman"/>
          <w:sz w:val="24"/>
          <w:szCs w:val="24"/>
        </w:rPr>
      </w:pPr>
    </w:p>
    <w:p w:rsidR="00E75B03" w:rsidRPr="00640B31" w:rsidRDefault="00E75B03" w:rsidP="00192028">
      <w:pPr>
        <w:rPr>
          <w:rFonts w:cs="Times New Roman"/>
          <w:sz w:val="24"/>
          <w:szCs w:val="24"/>
        </w:rPr>
      </w:pPr>
      <w:r w:rsidRPr="00640B31">
        <w:rPr>
          <w:rFonts w:hAnsi="ＭＳ 明朝" w:hint="eastAsia"/>
          <w:sz w:val="24"/>
          <w:szCs w:val="24"/>
        </w:rPr>
        <w:t>２　歳　　出</w:t>
      </w:r>
    </w:p>
    <w:p w:rsidR="00E75B03" w:rsidRPr="00640B31" w:rsidRDefault="00E75B03" w:rsidP="00192028">
      <w:pPr>
        <w:rPr>
          <w:rFonts w:cs="Times New Roman"/>
          <w:sz w:val="24"/>
          <w:szCs w:val="24"/>
        </w:rPr>
      </w:pPr>
      <w:r w:rsidRPr="00640B31">
        <w:rPr>
          <w:rFonts w:hAnsi="ＭＳ 明朝" w:hint="eastAsia"/>
          <w:sz w:val="24"/>
          <w:szCs w:val="24"/>
        </w:rPr>
        <w:t>（</w:t>
      </w:r>
      <w:r w:rsidRPr="00640B31">
        <w:rPr>
          <w:rFonts w:hAnsi="ＭＳ 明朝"/>
          <w:sz w:val="24"/>
          <w:szCs w:val="24"/>
        </w:rPr>
        <w:t>1</w:t>
      </w:r>
      <w:r w:rsidRPr="00640B31">
        <w:rPr>
          <w:rFonts w:hAnsi="ＭＳ 明朝" w:hint="eastAsia"/>
          <w:sz w:val="24"/>
          <w:szCs w:val="24"/>
        </w:rPr>
        <w:t>）増減の状況</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Pr="00C04ABB" w:rsidRDefault="00E75B03" w:rsidP="00C04ABB">
      <w:pPr>
        <w:rPr>
          <w:rFonts w:cs="Times New Roman"/>
        </w:rPr>
      </w:pPr>
      <w:r w:rsidRPr="00114E94">
        <w:rPr>
          <w:rFonts w:cs="Times New Roman"/>
        </w:rPr>
        <w:pict>
          <v:shape id="_x0000_i1034" type="#_x0000_t75" style="width:453.75pt;height:387pt">
            <v:imagedata r:id="rId15" o:title=""/>
          </v:shape>
        </w:pict>
      </w:r>
    </w:p>
    <w:p w:rsidR="00E75B03" w:rsidRPr="00A70D46" w:rsidRDefault="00E75B03" w:rsidP="00AE6631">
      <w:pPr>
        <w:spacing w:line="240" w:lineRule="atLeast"/>
        <w:rPr>
          <w:rFonts w:hAnsi="ＭＳ 明朝" w:cs="Times New Roman"/>
        </w:rPr>
      </w:pPr>
      <w:r w:rsidRPr="00A70D46">
        <w:rPr>
          <w:rFonts w:hAnsi="ＭＳ 明朝" w:hint="eastAsia"/>
        </w:rPr>
        <w:t>主な増減理由及び増減額（単位　百万円）</w:t>
      </w:r>
    </w:p>
    <w:p w:rsidR="00E75B03" w:rsidRPr="00AE6631" w:rsidRDefault="00E75B03" w:rsidP="00A70D46">
      <w:pPr>
        <w:spacing w:line="240" w:lineRule="atLeast"/>
        <w:rPr>
          <w:rFonts w:hAnsi="ＭＳ 明朝" w:cs="Times New Roman"/>
          <w:sz w:val="21"/>
          <w:szCs w:val="21"/>
        </w:rPr>
      </w:pPr>
      <w:r w:rsidRPr="00AE6631">
        <w:rPr>
          <w:rFonts w:hAnsi="ＭＳ 明朝" w:hint="eastAsia"/>
          <w:sz w:val="21"/>
          <w:szCs w:val="21"/>
        </w:rPr>
        <w:t xml:space="preserve">・議会費　</w:t>
      </w:r>
      <w:r>
        <w:rPr>
          <w:rFonts w:hAnsi="ＭＳ 明朝" w:hint="eastAsia"/>
          <w:sz w:val="21"/>
          <w:szCs w:val="21"/>
        </w:rPr>
        <w:t>△</w:t>
      </w:r>
      <w:r>
        <w:rPr>
          <w:rFonts w:hAnsi="ＭＳ 明朝"/>
          <w:sz w:val="21"/>
          <w:szCs w:val="21"/>
        </w:rPr>
        <w:t>21</w:t>
      </w:r>
      <w:r w:rsidRPr="00AE6631">
        <w:rPr>
          <w:rFonts w:hAnsi="ＭＳ 明朝" w:hint="eastAsia"/>
          <w:sz w:val="21"/>
          <w:szCs w:val="21"/>
        </w:rPr>
        <w:t>（</w:t>
      </w:r>
      <w:r>
        <w:rPr>
          <w:rFonts w:hAnsi="ＭＳ 明朝" w:hint="eastAsia"/>
          <w:sz w:val="21"/>
          <w:szCs w:val="21"/>
        </w:rPr>
        <w:t>議員報酬　△</w:t>
      </w:r>
      <w:r>
        <w:rPr>
          <w:rFonts w:hAnsi="ＭＳ 明朝"/>
          <w:sz w:val="21"/>
          <w:szCs w:val="21"/>
        </w:rPr>
        <w:t>9</w:t>
      </w:r>
      <w:r>
        <w:rPr>
          <w:rFonts w:hAnsi="ＭＳ 明朝" w:hint="eastAsia"/>
          <w:sz w:val="21"/>
          <w:szCs w:val="21"/>
        </w:rPr>
        <w:t xml:space="preserve">　△</w:t>
      </w:r>
      <w:r w:rsidRPr="00AE6631">
        <w:rPr>
          <w:rFonts w:hAnsi="ＭＳ 明朝" w:hint="eastAsia"/>
          <w:sz w:val="21"/>
          <w:szCs w:val="21"/>
        </w:rPr>
        <w:t xml:space="preserve">議員共済会負担金　</w:t>
      </w:r>
      <w:r>
        <w:rPr>
          <w:rFonts w:hAnsi="ＭＳ 明朝" w:hint="eastAsia"/>
          <w:sz w:val="21"/>
          <w:szCs w:val="21"/>
        </w:rPr>
        <w:t>△</w:t>
      </w:r>
      <w:r>
        <w:rPr>
          <w:rFonts w:hAnsi="ＭＳ 明朝"/>
          <w:sz w:val="21"/>
          <w:szCs w:val="21"/>
        </w:rPr>
        <w:t>14</w:t>
      </w:r>
      <w:r w:rsidRPr="00AE6631">
        <w:rPr>
          <w:rFonts w:hAnsi="ＭＳ 明朝" w:hint="eastAsia"/>
          <w:sz w:val="21"/>
          <w:szCs w:val="21"/>
        </w:rPr>
        <w:t>）</w:t>
      </w:r>
    </w:p>
    <w:p w:rsidR="00E75B03" w:rsidRPr="00AE6631" w:rsidRDefault="00E75B03" w:rsidP="00A70D46">
      <w:pPr>
        <w:spacing w:line="240" w:lineRule="atLeast"/>
        <w:rPr>
          <w:rFonts w:hAnsi="ＭＳ 明朝" w:cs="Times New Roman"/>
          <w:sz w:val="21"/>
          <w:szCs w:val="21"/>
        </w:rPr>
      </w:pPr>
      <w:r w:rsidRPr="00AE6631">
        <w:rPr>
          <w:rFonts w:hAnsi="ＭＳ 明朝" w:hint="eastAsia"/>
          <w:sz w:val="21"/>
          <w:szCs w:val="21"/>
        </w:rPr>
        <w:t xml:space="preserve">・総務費　</w:t>
      </w:r>
      <w:r>
        <w:rPr>
          <w:rFonts w:hAnsi="ＭＳ 明朝" w:hint="eastAsia"/>
          <w:sz w:val="21"/>
          <w:szCs w:val="21"/>
        </w:rPr>
        <w:t>△</w:t>
      </w:r>
      <w:r w:rsidRPr="00AE6631">
        <w:rPr>
          <w:rFonts w:hAnsi="ＭＳ 明朝"/>
          <w:sz w:val="21"/>
          <w:szCs w:val="21"/>
        </w:rPr>
        <w:t>2,7</w:t>
      </w:r>
      <w:r>
        <w:rPr>
          <w:rFonts w:hAnsi="ＭＳ 明朝"/>
          <w:sz w:val="21"/>
          <w:szCs w:val="21"/>
        </w:rPr>
        <w:t>99</w:t>
      </w:r>
      <w:r w:rsidRPr="00AE6631">
        <w:rPr>
          <w:rFonts w:hAnsi="ＭＳ 明朝" w:hint="eastAsia"/>
          <w:sz w:val="21"/>
          <w:szCs w:val="21"/>
        </w:rPr>
        <w:t xml:space="preserve">（地域情報通信基盤整備推進交付金事業　</w:t>
      </w:r>
      <w:r>
        <w:rPr>
          <w:rFonts w:hAnsi="ＭＳ 明朝" w:hint="eastAsia"/>
          <w:sz w:val="21"/>
          <w:szCs w:val="21"/>
        </w:rPr>
        <w:t>△</w:t>
      </w:r>
      <w:r w:rsidRPr="00AE6631">
        <w:rPr>
          <w:rFonts w:hAnsi="ＭＳ 明朝"/>
          <w:sz w:val="21"/>
          <w:szCs w:val="21"/>
        </w:rPr>
        <w:t>2,835</w:t>
      </w:r>
      <w:r w:rsidRPr="00AE6631">
        <w:rPr>
          <w:rFonts w:hAnsi="ＭＳ 明朝" w:hint="eastAsia"/>
          <w:sz w:val="21"/>
          <w:szCs w:val="21"/>
        </w:rPr>
        <w:t xml:space="preserve">　）</w:t>
      </w:r>
    </w:p>
    <w:p w:rsidR="00E75B03" w:rsidRDefault="00E75B03" w:rsidP="00976374">
      <w:pPr>
        <w:spacing w:line="240" w:lineRule="atLeast"/>
        <w:ind w:leftChars="1" w:left="31680" w:hangingChars="100" w:firstLine="31680"/>
        <w:rPr>
          <w:rFonts w:hAnsi="ＭＳ 明朝" w:cs="Times New Roman"/>
          <w:sz w:val="21"/>
          <w:szCs w:val="21"/>
        </w:rPr>
      </w:pPr>
      <w:r>
        <w:rPr>
          <w:rFonts w:hAnsi="ＭＳ 明朝" w:hint="eastAsia"/>
          <w:sz w:val="21"/>
          <w:szCs w:val="21"/>
        </w:rPr>
        <w:t xml:space="preserve">・民生費　</w:t>
      </w:r>
      <w:r>
        <w:rPr>
          <w:rFonts w:hAnsi="ＭＳ 明朝"/>
          <w:sz w:val="21"/>
          <w:szCs w:val="21"/>
        </w:rPr>
        <w:t>472</w:t>
      </w:r>
      <w:r>
        <w:rPr>
          <w:rFonts w:hAnsi="ＭＳ 明朝" w:hint="eastAsia"/>
          <w:sz w:val="21"/>
          <w:szCs w:val="21"/>
        </w:rPr>
        <w:t xml:space="preserve">（地域給付金事業費　</w:t>
      </w:r>
      <w:r>
        <w:rPr>
          <w:rFonts w:hAnsi="ＭＳ 明朝"/>
          <w:sz w:val="21"/>
          <w:szCs w:val="21"/>
        </w:rPr>
        <w:t>511</w:t>
      </w:r>
      <w:r>
        <w:rPr>
          <w:rFonts w:hAnsi="ＭＳ 明朝" w:hint="eastAsia"/>
          <w:sz w:val="21"/>
          <w:szCs w:val="21"/>
        </w:rPr>
        <w:t>、老人ホーム米山荘運営費　△</w:t>
      </w:r>
      <w:r>
        <w:rPr>
          <w:rFonts w:hAnsi="ＭＳ 明朝"/>
          <w:sz w:val="21"/>
          <w:szCs w:val="21"/>
        </w:rPr>
        <w:t>95</w:t>
      </w:r>
      <w:r>
        <w:rPr>
          <w:rFonts w:hAnsi="ＭＳ 明朝" w:hint="eastAsia"/>
          <w:sz w:val="21"/>
          <w:szCs w:val="21"/>
        </w:rPr>
        <w:t xml:space="preserve">、老人ホーム米山荘廃止経費　</w:t>
      </w:r>
      <w:r>
        <w:rPr>
          <w:rFonts w:hAnsi="ＭＳ 明朝"/>
          <w:sz w:val="21"/>
          <w:szCs w:val="21"/>
        </w:rPr>
        <w:t>21</w:t>
      </w:r>
      <w:r>
        <w:rPr>
          <w:rFonts w:hAnsi="ＭＳ 明朝" w:hint="eastAsia"/>
          <w:sz w:val="21"/>
          <w:szCs w:val="21"/>
        </w:rPr>
        <w:t>）</w:t>
      </w:r>
    </w:p>
    <w:p w:rsidR="00E75B03" w:rsidRPr="00AE6631" w:rsidRDefault="00E75B03" w:rsidP="00A70D46">
      <w:pPr>
        <w:spacing w:line="240" w:lineRule="atLeast"/>
        <w:rPr>
          <w:rFonts w:hAnsi="ＭＳ 明朝" w:cs="Times New Roman"/>
          <w:sz w:val="21"/>
          <w:szCs w:val="21"/>
        </w:rPr>
      </w:pPr>
      <w:r>
        <w:rPr>
          <w:rFonts w:hAnsi="ＭＳ 明朝" w:hint="eastAsia"/>
          <w:sz w:val="21"/>
          <w:szCs w:val="21"/>
        </w:rPr>
        <w:t>・労働費　△</w:t>
      </w:r>
      <w:r>
        <w:rPr>
          <w:rFonts w:hAnsi="ＭＳ 明朝"/>
          <w:sz w:val="21"/>
          <w:szCs w:val="21"/>
        </w:rPr>
        <w:t>11</w:t>
      </w:r>
      <w:r w:rsidRPr="00AE6631">
        <w:rPr>
          <w:rFonts w:hAnsi="ＭＳ 明朝" w:hint="eastAsia"/>
          <w:sz w:val="21"/>
          <w:szCs w:val="21"/>
        </w:rPr>
        <w:t>（福島県</w:t>
      </w:r>
      <w:r>
        <w:rPr>
          <w:rFonts w:hAnsi="ＭＳ 明朝" w:hint="eastAsia"/>
          <w:sz w:val="21"/>
          <w:szCs w:val="21"/>
        </w:rPr>
        <w:t>ふるさと</w:t>
      </w:r>
      <w:r w:rsidRPr="00AE6631">
        <w:rPr>
          <w:rFonts w:hAnsi="ＭＳ 明朝" w:hint="eastAsia"/>
          <w:sz w:val="21"/>
          <w:szCs w:val="21"/>
        </w:rPr>
        <w:t>雇用</w:t>
      </w:r>
      <w:r>
        <w:rPr>
          <w:rFonts w:hAnsi="ＭＳ 明朝" w:hint="eastAsia"/>
          <w:sz w:val="21"/>
          <w:szCs w:val="21"/>
        </w:rPr>
        <w:t>再生特別基金</w:t>
      </w:r>
      <w:r w:rsidRPr="00AE6631">
        <w:rPr>
          <w:rFonts w:hAnsi="ＭＳ 明朝" w:hint="eastAsia"/>
          <w:sz w:val="21"/>
          <w:szCs w:val="21"/>
        </w:rPr>
        <w:t xml:space="preserve">事業　</w:t>
      </w:r>
      <w:r>
        <w:rPr>
          <w:rFonts w:hAnsi="ＭＳ 明朝" w:hint="eastAsia"/>
          <w:sz w:val="21"/>
          <w:szCs w:val="21"/>
        </w:rPr>
        <w:t>△</w:t>
      </w:r>
      <w:r>
        <w:rPr>
          <w:rFonts w:hAnsi="ＭＳ 明朝"/>
          <w:sz w:val="21"/>
          <w:szCs w:val="21"/>
        </w:rPr>
        <w:t>10</w:t>
      </w:r>
      <w:r w:rsidRPr="00AE6631">
        <w:rPr>
          <w:rFonts w:hAnsi="ＭＳ 明朝" w:hint="eastAsia"/>
          <w:sz w:val="21"/>
          <w:szCs w:val="21"/>
        </w:rPr>
        <w:t>）</w:t>
      </w:r>
    </w:p>
    <w:p w:rsidR="00E75B03" w:rsidRPr="00AE6631" w:rsidRDefault="00E75B03" w:rsidP="00976374">
      <w:pPr>
        <w:spacing w:line="240" w:lineRule="atLeast"/>
        <w:ind w:left="31680" w:hangingChars="100" w:firstLine="31680"/>
        <w:rPr>
          <w:rFonts w:hAnsi="ＭＳ 明朝" w:cs="Times New Roman"/>
          <w:sz w:val="21"/>
          <w:szCs w:val="21"/>
        </w:rPr>
      </w:pPr>
      <w:r w:rsidRPr="00AE6631">
        <w:rPr>
          <w:rFonts w:hAnsi="ＭＳ 明朝" w:hint="eastAsia"/>
          <w:sz w:val="21"/>
          <w:szCs w:val="21"/>
        </w:rPr>
        <w:t xml:space="preserve">・農林水産業費　</w:t>
      </w:r>
      <w:r>
        <w:rPr>
          <w:rFonts w:hAnsi="ＭＳ 明朝" w:hint="eastAsia"/>
          <w:sz w:val="21"/>
          <w:szCs w:val="21"/>
        </w:rPr>
        <w:t>△</w:t>
      </w:r>
      <w:r>
        <w:rPr>
          <w:rFonts w:hAnsi="ＭＳ 明朝"/>
          <w:sz w:val="21"/>
          <w:szCs w:val="21"/>
        </w:rPr>
        <w:t>332</w:t>
      </w:r>
      <w:r w:rsidRPr="00AE6631">
        <w:rPr>
          <w:rFonts w:hAnsi="ＭＳ 明朝" w:hint="eastAsia"/>
          <w:sz w:val="21"/>
          <w:szCs w:val="21"/>
        </w:rPr>
        <w:t>（</w:t>
      </w:r>
      <w:r>
        <w:rPr>
          <w:rFonts w:hAnsi="ＭＳ 明朝" w:hint="eastAsia"/>
          <w:sz w:val="21"/>
          <w:szCs w:val="21"/>
        </w:rPr>
        <w:t xml:space="preserve">米全量全袋検査経費　</w:t>
      </w:r>
      <w:r>
        <w:rPr>
          <w:rFonts w:hAnsi="ＭＳ 明朝"/>
          <w:sz w:val="21"/>
          <w:szCs w:val="21"/>
        </w:rPr>
        <w:t>67</w:t>
      </w:r>
      <w:r>
        <w:rPr>
          <w:rFonts w:hAnsi="ＭＳ 明朝" w:hint="eastAsia"/>
          <w:sz w:val="21"/>
          <w:szCs w:val="21"/>
        </w:rPr>
        <w:t>、</w:t>
      </w:r>
      <w:r w:rsidRPr="00AE6631">
        <w:rPr>
          <w:rFonts w:hAnsi="ＭＳ 明朝" w:hint="eastAsia"/>
          <w:sz w:val="21"/>
          <w:szCs w:val="21"/>
        </w:rPr>
        <w:t xml:space="preserve">森林整備加速化・林業再生基金事業費　</w:t>
      </w:r>
      <w:r>
        <w:rPr>
          <w:rFonts w:hAnsi="ＭＳ 明朝" w:hint="eastAsia"/>
          <w:sz w:val="21"/>
          <w:szCs w:val="21"/>
        </w:rPr>
        <w:t>△</w:t>
      </w:r>
      <w:r>
        <w:rPr>
          <w:rFonts w:hAnsi="ＭＳ 明朝"/>
          <w:sz w:val="21"/>
          <w:szCs w:val="21"/>
        </w:rPr>
        <w:t>343</w:t>
      </w:r>
      <w:r>
        <w:rPr>
          <w:rFonts w:hAnsi="ＭＳ 明朝" w:hint="eastAsia"/>
          <w:sz w:val="21"/>
          <w:szCs w:val="21"/>
        </w:rPr>
        <w:t>、守崎頭首工堰体製作△</w:t>
      </w:r>
      <w:r>
        <w:rPr>
          <w:rFonts w:hAnsi="ＭＳ 明朝"/>
          <w:sz w:val="21"/>
          <w:szCs w:val="21"/>
        </w:rPr>
        <w:t>27</w:t>
      </w:r>
      <w:r>
        <w:rPr>
          <w:rFonts w:hAnsi="ＭＳ 明朝" w:hint="eastAsia"/>
          <w:sz w:val="21"/>
          <w:szCs w:val="21"/>
        </w:rPr>
        <w:t>、県営農道整備事業△</w:t>
      </w:r>
      <w:r>
        <w:rPr>
          <w:rFonts w:hAnsi="ＭＳ 明朝"/>
          <w:sz w:val="21"/>
          <w:szCs w:val="21"/>
        </w:rPr>
        <w:t>41</w:t>
      </w:r>
      <w:r w:rsidRPr="00AE6631">
        <w:rPr>
          <w:rFonts w:hAnsi="ＭＳ 明朝" w:hint="eastAsia"/>
          <w:sz w:val="21"/>
          <w:szCs w:val="21"/>
        </w:rPr>
        <w:t>）</w:t>
      </w:r>
    </w:p>
    <w:p w:rsidR="00E75B03" w:rsidRPr="00AE6631" w:rsidRDefault="00E75B03" w:rsidP="00976374">
      <w:pPr>
        <w:spacing w:line="240" w:lineRule="atLeast"/>
        <w:ind w:left="31680" w:hangingChars="100" w:firstLine="31680"/>
        <w:rPr>
          <w:rFonts w:hAnsi="ＭＳ 明朝" w:cs="Times New Roman"/>
          <w:sz w:val="21"/>
          <w:szCs w:val="21"/>
        </w:rPr>
      </w:pPr>
      <w:r w:rsidRPr="00AE6631">
        <w:rPr>
          <w:rFonts w:hAnsi="ＭＳ 明朝" w:hint="eastAsia"/>
          <w:sz w:val="21"/>
          <w:szCs w:val="21"/>
        </w:rPr>
        <w:t xml:space="preserve">・商工費　</w:t>
      </w:r>
      <w:r>
        <w:rPr>
          <w:rFonts w:hAnsi="ＭＳ 明朝" w:hint="eastAsia"/>
          <w:sz w:val="21"/>
          <w:szCs w:val="21"/>
        </w:rPr>
        <w:t>△</w:t>
      </w:r>
      <w:r>
        <w:rPr>
          <w:rFonts w:hAnsi="ＭＳ 明朝"/>
          <w:sz w:val="21"/>
          <w:szCs w:val="21"/>
        </w:rPr>
        <w:t>116</w:t>
      </w:r>
      <w:r w:rsidRPr="00AE6631">
        <w:rPr>
          <w:rFonts w:hAnsi="ＭＳ 明朝" w:hint="eastAsia"/>
          <w:sz w:val="21"/>
          <w:szCs w:val="21"/>
        </w:rPr>
        <w:t>（</w:t>
      </w:r>
      <w:r>
        <w:rPr>
          <w:rFonts w:hAnsi="ＭＳ 明朝" w:hint="eastAsia"/>
          <w:sz w:val="21"/>
          <w:szCs w:val="21"/>
        </w:rPr>
        <w:t>はなわ湯岐温泉工事　△</w:t>
      </w:r>
      <w:r>
        <w:rPr>
          <w:rFonts w:hAnsi="ＭＳ 明朝"/>
          <w:sz w:val="21"/>
          <w:szCs w:val="21"/>
        </w:rPr>
        <w:t>58</w:t>
      </w:r>
      <w:r>
        <w:rPr>
          <w:rFonts w:hAnsi="ＭＳ 明朝" w:hint="eastAsia"/>
          <w:sz w:val="21"/>
          <w:szCs w:val="21"/>
        </w:rPr>
        <w:t>、湯遊ランドはなわ減収補助△</w:t>
      </w:r>
      <w:r>
        <w:rPr>
          <w:rFonts w:hAnsi="ＭＳ 明朝"/>
          <w:sz w:val="21"/>
          <w:szCs w:val="21"/>
        </w:rPr>
        <w:t>30</w:t>
      </w:r>
      <w:r>
        <w:rPr>
          <w:rFonts w:hAnsi="ＭＳ 明朝" w:hint="eastAsia"/>
          <w:sz w:val="21"/>
          <w:szCs w:val="21"/>
        </w:rPr>
        <w:t>、商品券補助△</w:t>
      </w:r>
      <w:r>
        <w:rPr>
          <w:rFonts w:hAnsi="ＭＳ 明朝"/>
          <w:sz w:val="21"/>
          <w:szCs w:val="21"/>
        </w:rPr>
        <w:t>20</w:t>
      </w:r>
      <w:r w:rsidRPr="00AE6631">
        <w:rPr>
          <w:rFonts w:hAnsi="ＭＳ 明朝" w:hint="eastAsia"/>
          <w:sz w:val="21"/>
          <w:szCs w:val="21"/>
        </w:rPr>
        <w:t>）</w:t>
      </w:r>
    </w:p>
    <w:p w:rsidR="00E75B03" w:rsidRPr="00AE6631" w:rsidRDefault="00E75B03" w:rsidP="00A70D46">
      <w:pPr>
        <w:spacing w:line="240" w:lineRule="atLeast"/>
        <w:rPr>
          <w:rFonts w:hAnsi="ＭＳ 明朝" w:cs="Times New Roman"/>
          <w:sz w:val="21"/>
          <w:szCs w:val="21"/>
        </w:rPr>
      </w:pPr>
      <w:r w:rsidRPr="00AE6631">
        <w:rPr>
          <w:rFonts w:hAnsi="ＭＳ 明朝" w:hint="eastAsia"/>
          <w:sz w:val="21"/>
          <w:szCs w:val="21"/>
        </w:rPr>
        <w:t xml:space="preserve">・教育費　</w:t>
      </w:r>
      <w:r>
        <w:rPr>
          <w:rFonts w:hAnsi="ＭＳ 明朝"/>
          <w:sz w:val="21"/>
          <w:szCs w:val="21"/>
        </w:rPr>
        <w:t>122</w:t>
      </w:r>
      <w:r w:rsidRPr="00AE6631">
        <w:rPr>
          <w:rFonts w:hAnsi="ＭＳ 明朝" w:hint="eastAsia"/>
          <w:sz w:val="21"/>
          <w:szCs w:val="21"/>
        </w:rPr>
        <w:t xml:space="preserve">（塙小耐震補強等工事　</w:t>
      </w:r>
      <w:r>
        <w:rPr>
          <w:rFonts w:hAnsi="ＭＳ 明朝"/>
          <w:sz w:val="21"/>
          <w:szCs w:val="21"/>
        </w:rPr>
        <w:t>103</w:t>
      </w:r>
      <w:r w:rsidRPr="00AE6631">
        <w:rPr>
          <w:rFonts w:hAnsi="ＭＳ 明朝" w:hint="eastAsia"/>
          <w:sz w:val="21"/>
          <w:szCs w:val="21"/>
        </w:rPr>
        <w:t>、</w:t>
      </w:r>
      <w:r>
        <w:rPr>
          <w:rFonts w:hAnsi="ＭＳ 明朝" w:hint="eastAsia"/>
          <w:sz w:val="21"/>
          <w:szCs w:val="21"/>
        </w:rPr>
        <w:t>スクールバス購入</w:t>
      </w:r>
      <w:r>
        <w:rPr>
          <w:rFonts w:hAnsi="ＭＳ 明朝"/>
          <w:sz w:val="21"/>
          <w:szCs w:val="21"/>
        </w:rPr>
        <w:t>10</w:t>
      </w:r>
      <w:r w:rsidRPr="00AE6631">
        <w:rPr>
          <w:rFonts w:hAnsi="ＭＳ 明朝" w:hint="eastAsia"/>
          <w:sz w:val="21"/>
          <w:szCs w:val="21"/>
        </w:rPr>
        <w:t>）</w:t>
      </w:r>
    </w:p>
    <w:p w:rsidR="00E75B03" w:rsidRPr="00AE6631" w:rsidRDefault="00E75B03" w:rsidP="00976374">
      <w:pPr>
        <w:spacing w:line="240" w:lineRule="atLeast"/>
        <w:ind w:left="31680" w:hangingChars="100" w:firstLine="31680"/>
        <w:rPr>
          <w:rFonts w:hAnsi="ＭＳ 明朝" w:cs="Times New Roman"/>
          <w:sz w:val="21"/>
          <w:szCs w:val="21"/>
        </w:rPr>
      </w:pPr>
      <w:r w:rsidRPr="00AE6631">
        <w:rPr>
          <w:rFonts w:hAnsi="ＭＳ 明朝" w:hint="eastAsia"/>
          <w:sz w:val="21"/>
          <w:szCs w:val="21"/>
        </w:rPr>
        <w:t xml:space="preserve">・災害復旧費　</w:t>
      </w:r>
      <w:r>
        <w:rPr>
          <w:rFonts w:hAnsi="ＭＳ 明朝" w:hint="eastAsia"/>
          <w:sz w:val="21"/>
          <w:szCs w:val="21"/>
        </w:rPr>
        <w:t>△</w:t>
      </w:r>
      <w:r>
        <w:rPr>
          <w:rFonts w:hAnsi="ＭＳ 明朝"/>
          <w:sz w:val="21"/>
          <w:szCs w:val="21"/>
        </w:rPr>
        <w:t>99</w:t>
      </w:r>
      <w:r w:rsidRPr="00AE6631">
        <w:rPr>
          <w:rFonts w:hAnsi="ＭＳ 明朝" w:hint="eastAsia"/>
          <w:sz w:val="21"/>
          <w:szCs w:val="21"/>
        </w:rPr>
        <w:t xml:space="preserve">（土木施設災　</w:t>
      </w:r>
      <w:r>
        <w:rPr>
          <w:rFonts w:hAnsi="ＭＳ 明朝"/>
          <w:sz w:val="21"/>
          <w:szCs w:val="21"/>
        </w:rPr>
        <w:t>44</w:t>
      </w:r>
      <w:r w:rsidRPr="00AE6631">
        <w:rPr>
          <w:rFonts w:hAnsi="ＭＳ 明朝" w:hint="eastAsia"/>
          <w:sz w:val="21"/>
          <w:szCs w:val="21"/>
        </w:rPr>
        <w:t xml:space="preserve">、社会教育施設災　</w:t>
      </w:r>
      <w:r>
        <w:rPr>
          <w:rFonts w:hAnsi="ＭＳ 明朝" w:hint="eastAsia"/>
          <w:sz w:val="21"/>
          <w:szCs w:val="21"/>
        </w:rPr>
        <w:t>△</w:t>
      </w:r>
      <w:r>
        <w:rPr>
          <w:rFonts w:hAnsi="ＭＳ 明朝"/>
          <w:sz w:val="21"/>
          <w:szCs w:val="21"/>
        </w:rPr>
        <w:t>128</w:t>
      </w:r>
      <w:r w:rsidRPr="00AE6631">
        <w:rPr>
          <w:rFonts w:hAnsi="ＭＳ 明朝" w:hint="eastAsia"/>
          <w:sz w:val="21"/>
          <w:szCs w:val="21"/>
        </w:rPr>
        <w:t xml:space="preserve">）　</w:t>
      </w:r>
    </w:p>
    <w:p w:rsidR="00E75B03" w:rsidRPr="00AE6631" w:rsidRDefault="00E75B03" w:rsidP="00A70D46">
      <w:pPr>
        <w:spacing w:line="240" w:lineRule="atLeast"/>
        <w:rPr>
          <w:rFonts w:hAnsi="ＭＳ 明朝" w:cs="Times New Roman"/>
          <w:sz w:val="21"/>
          <w:szCs w:val="21"/>
        </w:rPr>
      </w:pPr>
      <w:r w:rsidRPr="00AE6631">
        <w:rPr>
          <w:rFonts w:hAnsi="ＭＳ 明朝" w:hint="eastAsia"/>
          <w:sz w:val="21"/>
          <w:szCs w:val="21"/>
        </w:rPr>
        <w:t xml:space="preserve">・その他　</w:t>
      </w:r>
      <w:r>
        <w:rPr>
          <w:rFonts w:hAnsi="ＭＳ 明朝" w:hint="eastAsia"/>
          <w:sz w:val="21"/>
          <w:szCs w:val="21"/>
        </w:rPr>
        <w:t>△</w:t>
      </w:r>
      <w:r w:rsidRPr="00AE6631">
        <w:rPr>
          <w:rFonts w:hAnsi="ＭＳ 明朝" w:hint="eastAsia"/>
          <w:sz w:val="21"/>
          <w:szCs w:val="21"/>
        </w:rPr>
        <w:t>４（</w:t>
      </w:r>
      <w:r>
        <w:rPr>
          <w:rFonts w:hAnsi="ＭＳ 明朝" w:hint="eastAsia"/>
          <w:sz w:val="21"/>
          <w:szCs w:val="21"/>
        </w:rPr>
        <w:t>土地購入</w:t>
      </w:r>
      <w:r w:rsidRPr="00AE6631">
        <w:rPr>
          <w:rFonts w:hAnsi="ＭＳ 明朝" w:hint="eastAsia"/>
          <w:sz w:val="21"/>
          <w:szCs w:val="21"/>
        </w:rPr>
        <w:t xml:space="preserve">　</w:t>
      </w:r>
      <w:r>
        <w:rPr>
          <w:rFonts w:hAnsi="ＭＳ 明朝" w:hint="eastAsia"/>
          <w:sz w:val="21"/>
          <w:szCs w:val="21"/>
        </w:rPr>
        <w:t>△</w:t>
      </w:r>
      <w:r w:rsidRPr="00AE6631">
        <w:rPr>
          <w:rFonts w:hAnsi="ＭＳ 明朝" w:hint="eastAsia"/>
          <w:sz w:val="21"/>
          <w:szCs w:val="21"/>
        </w:rPr>
        <w:t>４）</w:t>
      </w:r>
    </w:p>
    <w:p w:rsidR="00E75B03" w:rsidRPr="00640B31" w:rsidRDefault="00E75B03" w:rsidP="00C04ABB">
      <w:pPr>
        <w:rPr>
          <w:rFonts w:cs="Times New Roman"/>
          <w:sz w:val="24"/>
          <w:szCs w:val="24"/>
        </w:rPr>
      </w:pPr>
      <w:r w:rsidRPr="00640B31">
        <w:rPr>
          <w:rFonts w:hAnsi="ＭＳ 明朝"/>
          <w:sz w:val="24"/>
          <w:szCs w:val="24"/>
        </w:rPr>
        <w:t>(</w:t>
      </w:r>
      <w:r w:rsidRPr="00640B31">
        <w:rPr>
          <w:rFonts w:hAnsi="ＭＳ 明朝" w:hint="eastAsia"/>
          <w:sz w:val="24"/>
          <w:szCs w:val="24"/>
        </w:rPr>
        <w:t>２</w:t>
      </w:r>
      <w:r w:rsidRPr="00640B31">
        <w:rPr>
          <w:rFonts w:hAnsi="ＭＳ 明朝"/>
          <w:sz w:val="24"/>
          <w:szCs w:val="24"/>
        </w:rPr>
        <w:t>)</w:t>
      </w:r>
      <w:r w:rsidRPr="00640B31">
        <w:rPr>
          <w:rFonts w:hAnsi="ＭＳ 明朝" w:hint="eastAsia"/>
          <w:sz w:val="24"/>
          <w:szCs w:val="24"/>
        </w:rPr>
        <w:t>性質別経費の状況</w:t>
      </w:r>
      <w:r w:rsidRPr="00640B31">
        <w:rPr>
          <w:rFonts w:hAnsi="ＭＳ 明朝"/>
          <w:sz w:val="24"/>
          <w:szCs w:val="24"/>
        </w:rPr>
        <w:t>1</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Pr="00A51710" w:rsidRDefault="00E75B03" w:rsidP="00C04ABB">
      <w:pPr>
        <w:rPr>
          <w:rFonts w:cs="Times New Roman"/>
        </w:rPr>
      </w:pPr>
      <w:r w:rsidRPr="00114E94">
        <w:rPr>
          <w:rFonts w:cs="Times New Roman"/>
        </w:rPr>
        <w:pict>
          <v:shape id="_x0000_i1035" type="#_x0000_t75" style="width:468.75pt;height:134.25pt">
            <v:imagedata r:id="rId16" o:title=""/>
          </v:shape>
        </w:pict>
      </w:r>
    </w:p>
    <w:p w:rsidR="00E75B03" w:rsidRPr="00C04ABB" w:rsidRDefault="00E75B03" w:rsidP="00976374">
      <w:pPr>
        <w:spacing w:line="360" w:lineRule="auto"/>
        <w:ind w:firstLineChars="100" w:firstLine="31680"/>
        <w:rPr>
          <w:rFonts w:hAnsi="ＭＳ 明朝" w:cs="Times New Roman"/>
        </w:rPr>
      </w:pPr>
      <w:r>
        <w:rPr>
          <w:rFonts w:hAnsi="ＭＳ 明朝" w:hint="eastAsia"/>
        </w:rPr>
        <w:t>消費的経費は主に地域給付金事業</w:t>
      </w:r>
      <w:r>
        <w:rPr>
          <w:rFonts w:hAnsi="ＭＳ 明朝"/>
        </w:rPr>
        <w:t>(</w:t>
      </w:r>
      <w:r>
        <w:rPr>
          <w:rFonts w:hAnsi="ＭＳ 明朝" w:hint="eastAsia"/>
        </w:rPr>
        <w:t>扶助費</w:t>
      </w:r>
      <w:r>
        <w:rPr>
          <w:rFonts w:hAnsi="ＭＳ 明朝"/>
        </w:rPr>
        <w:t>)</w:t>
      </w:r>
      <w:r>
        <w:rPr>
          <w:rFonts w:hAnsi="ＭＳ 明朝" w:hint="eastAsia"/>
        </w:rPr>
        <w:t>で増加し、投資的経費は地域情報通信基盤整備事業の完成による減少で、いずれも臨時的要因である。その他の経費の増は、積立金の増加によるものである。</w:t>
      </w:r>
    </w:p>
    <w:p w:rsidR="00E75B03" w:rsidRPr="00C04ABB" w:rsidRDefault="00E75B03" w:rsidP="00C04ABB">
      <w:pPr>
        <w:rPr>
          <w:rFonts w:cs="Times New Roman"/>
        </w:rPr>
      </w:pPr>
    </w:p>
    <w:p w:rsidR="00E75B03" w:rsidRPr="00640B31" w:rsidRDefault="00E75B03" w:rsidP="00C04ABB">
      <w:pPr>
        <w:rPr>
          <w:rFonts w:cs="Times New Roman"/>
          <w:sz w:val="24"/>
          <w:szCs w:val="24"/>
        </w:rPr>
      </w:pPr>
      <w:r w:rsidRPr="00640B31">
        <w:rPr>
          <w:sz w:val="24"/>
          <w:szCs w:val="24"/>
        </w:rPr>
        <w:t>(</w:t>
      </w:r>
      <w:r w:rsidRPr="00640B31">
        <w:rPr>
          <w:rFonts w:hint="eastAsia"/>
          <w:sz w:val="24"/>
          <w:szCs w:val="24"/>
        </w:rPr>
        <w:t>３</w:t>
      </w:r>
      <w:r w:rsidRPr="00640B31">
        <w:rPr>
          <w:sz w:val="24"/>
          <w:szCs w:val="24"/>
        </w:rPr>
        <w:t>)</w:t>
      </w:r>
      <w:r w:rsidRPr="00640B31">
        <w:rPr>
          <w:rFonts w:hint="eastAsia"/>
          <w:sz w:val="24"/>
          <w:szCs w:val="24"/>
        </w:rPr>
        <w:t xml:space="preserve">　性質別経費の状況</w:t>
      </w:r>
      <w:r w:rsidRPr="00640B31">
        <w:rPr>
          <w:sz w:val="24"/>
          <w:szCs w:val="24"/>
        </w:rPr>
        <w:t>2</w:t>
      </w:r>
      <w:r w:rsidRPr="00CC1D62">
        <w:rPr>
          <w:rFonts w:hAnsi="ＭＳ 明朝"/>
          <w:sz w:val="20"/>
          <w:szCs w:val="20"/>
        </w:rPr>
        <w:t>(</w:t>
      </w:r>
      <w:r w:rsidRPr="00CC1D62">
        <w:rPr>
          <w:rFonts w:hAnsi="ＭＳ 明朝" w:hint="eastAsia"/>
          <w:sz w:val="20"/>
          <w:szCs w:val="20"/>
        </w:rPr>
        <w:t>地方財政状況調査表</w:t>
      </w:r>
      <w:r>
        <w:rPr>
          <w:rFonts w:hAnsi="ＭＳ 明朝" w:hint="eastAsia"/>
          <w:sz w:val="20"/>
          <w:szCs w:val="20"/>
        </w:rPr>
        <w:t>による</w:t>
      </w:r>
      <w:r w:rsidRPr="00CC1D62">
        <w:rPr>
          <w:rFonts w:hAnsi="ＭＳ 明朝"/>
          <w:sz w:val="20"/>
          <w:szCs w:val="20"/>
        </w:rPr>
        <w:t>)</w:t>
      </w:r>
    </w:p>
    <w:p w:rsidR="00E75B03" w:rsidRPr="00A51710" w:rsidRDefault="00E75B03" w:rsidP="00C04ABB">
      <w:pPr>
        <w:rPr>
          <w:rFonts w:cs="Times New Roman"/>
        </w:rPr>
      </w:pPr>
      <w:r w:rsidRPr="00114E94">
        <w:rPr>
          <w:rFonts w:cs="Times New Roman"/>
        </w:rPr>
        <w:pict>
          <v:shape id="_x0000_i1036" type="#_x0000_t75" style="width:468.75pt;height:188.25pt">
            <v:imagedata r:id="rId17" o:title=""/>
          </v:shape>
        </w:pict>
      </w:r>
    </w:p>
    <w:p w:rsidR="00E75B03" w:rsidRPr="002606DF" w:rsidRDefault="00E75B03" w:rsidP="00976374">
      <w:pPr>
        <w:spacing w:line="360" w:lineRule="auto"/>
        <w:ind w:firstLineChars="100" w:firstLine="31680"/>
        <w:rPr>
          <w:rFonts w:hAnsi="ＭＳ 明朝" w:cs="Times New Roman"/>
        </w:rPr>
        <w:sectPr w:rsidR="00E75B03" w:rsidRPr="002606DF" w:rsidSect="002F15EB">
          <w:footerReference w:type="default" r:id="rId18"/>
          <w:pgSz w:w="11906" w:h="16838" w:code="9"/>
          <w:pgMar w:top="1418" w:right="1418" w:bottom="1418" w:left="1134" w:header="851" w:footer="992" w:gutter="0"/>
          <w:cols w:space="425"/>
          <w:docGrid w:type="linesAndChars" w:linePitch="400" w:charSpace="2836"/>
        </w:sectPr>
      </w:pPr>
      <w:r w:rsidRPr="00C04ABB">
        <w:rPr>
          <w:rFonts w:hAnsi="ＭＳ 明朝" w:hint="eastAsia"/>
        </w:rPr>
        <w:t>義務的経費は</w:t>
      </w:r>
      <w:r>
        <w:rPr>
          <w:rFonts w:hAnsi="ＭＳ 明朝" w:hint="eastAsia"/>
        </w:rPr>
        <w:t>地域給付金事業により大幅に増加し、一方で、地域情報通信基盤整備事業などの大型事業によりここ数年高い割合であった投資的経費は、従来の規模に戻った。</w:t>
      </w:r>
    </w:p>
    <w:p w:rsidR="00E75B03" w:rsidRPr="00B47717" w:rsidRDefault="00E75B03" w:rsidP="00B47717">
      <w:pPr>
        <w:jc w:val="center"/>
        <w:rPr>
          <w:rFonts w:cs="Times New Roman"/>
        </w:rPr>
      </w:pPr>
      <w:r w:rsidRPr="00114E94">
        <w:rPr>
          <w:rFonts w:cs="Times New Roman"/>
        </w:rPr>
        <w:pict>
          <v:shape id="_x0000_i1037" type="#_x0000_t75" style="width:684.75pt;height:495pt">
            <v:imagedata r:id="rId19" o:title=""/>
          </v:shape>
        </w:pict>
      </w:r>
    </w:p>
    <w:p w:rsidR="00E75B03" w:rsidRPr="00C04ABB" w:rsidRDefault="00E75B03" w:rsidP="00C04ABB">
      <w:pPr>
        <w:rPr>
          <w:rFonts w:cs="Times New Roman"/>
        </w:rPr>
        <w:sectPr w:rsidR="00E75B03" w:rsidRPr="00C04ABB" w:rsidSect="002606DF">
          <w:pgSz w:w="16838" w:h="11906" w:orient="landscape" w:code="9"/>
          <w:pgMar w:top="600" w:right="1418" w:bottom="400" w:left="1418" w:header="851" w:footer="992" w:gutter="0"/>
          <w:cols w:space="425"/>
          <w:docGrid w:linePitch="360"/>
        </w:sectPr>
      </w:pPr>
    </w:p>
    <w:p w:rsidR="00E75B03" w:rsidRPr="000A6683" w:rsidRDefault="00E75B03" w:rsidP="00C04ABB">
      <w:pPr>
        <w:rPr>
          <w:rFonts w:ascii="ＭＳ ゴシック" w:eastAsia="ＭＳ ゴシック" w:hAnsi="ＭＳ ゴシック" w:cs="Times New Roman"/>
          <w:sz w:val="28"/>
          <w:szCs w:val="28"/>
        </w:rPr>
      </w:pPr>
      <w:r w:rsidRPr="000A6683">
        <w:rPr>
          <w:rFonts w:ascii="ＭＳ ゴシック" w:eastAsia="ＭＳ ゴシック" w:hAnsi="ＭＳ ゴシック" w:cs="ＭＳ ゴシック" w:hint="eastAsia"/>
          <w:sz w:val="28"/>
          <w:szCs w:val="28"/>
        </w:rPr>
        <w:t>Ⅲ　特別会計</w:t>
      </w:r>
    </w:p>
    <w:p w:rsidR="00E75B03" w:rsidRDefault="00E75B03" w:rsidP="00C04ABB">
      <w:pPr>
        <w:rPr>
          <w:rFonts w:hAnsi="ＭＳ 明朝" w:cs="Times New Roman"/>
          <w:sz w:val="24"/>
          <w:szCs w:val="24"/>
        </w:rPr>
      </w:pPr>
      <w:r w:rsidRPr="000A6683">
        <w:rPr>
          <w:rFonts w:hAnsi="ＭＳ 明朝" w:hint="eastAsia"/>
          <w:sz w:val="24"/>
          <w:szCs w:val="24"/>
        </w:rPr>
        <w:t>１　歳入歳出決算状況</w:t>
      </w:r>
    </w:p>
    <w:p w:rsidR="00E75B03" w:rsidRPr="005F54C4" w:rsidRDefault="00E75B03" w:rsidP="00213451">
      <w:pPr>
        <w:rPr>
          <w:rFonts w:cs="Times New Roman"/>
        </w:rPr>
        <w:sectPr w:rsidR="00E75B03" w:rsidRPr="005F54C4" w:rsidSect="00090615">
          <w:pgSz w:w="16838" w:h="11906" w:orient="landscape" w:code="9"/>
          <w:pgMar w:top="1134" w:right="1418" w:bottom="1418" w:left="1418" w:header="851" w:footer="992" w:gutter="0"/>
          <w:cols w:space="425"/>
          <w:docGrid w:linePitch="360"/>
        </w:sectPr>
      </w:pPr>
      <w:r w:rsidRPr="00114E94">
        <w:rPr>
          <w:rFonts w:cs="Times New Roman"/>
        </w:rPr>
        <w:pict>
          <v:shape id="_x0000_i1038" type="#_x0000_t75" style="width:699.75pt;height:402pt">
            <v:imagedata r:id="rId20" o:title=""/>
          </v:shape>
        </w:pict>
      </w:r>
    </w:p>
    <w:p w:rsidR="00E75B03" w:rsidRPr="000A6683" w:rsidRDefault="00E75B03" w:rsidP="00C04ABB">
      <w:pPr>
        <w:rPr>
          <w:rFonts w:cs="Times New Roman"/>
          <w:sz w:val="24"/>
          <w:szCs w:val="24"/>
        </w:rPr>
      </w:pPr>
      <w:r w:rsidRPr="000A6683">
        <w:rPr>
          <w:rFonts w:hint="eastAsia"/>
          <w:sz w:val="24"/>
          <w:szCs w:val="24"/>
        </w:rPr>
        <w:t>２　収入未済額及び不納欠損額の状況</w:t>
      </w:r>
    </w:p>
    <w:p w:rsidR="00E75B03" w:rsidRDefault="00E75B03" w:rsidP="00976374">
      <w:pPr>
        <w:spacing w:line="360" w:lineRule="auto"/>
        <w:ind w:leftChars="100" w:left="31680"/>
        <w:jc w:val="center"/>
        <w:rPr>
          <w:rFonts w:hAnsi="ＭＳ 明朝" w:cs="Times New Roman"/>
        </w:rPr>
      </w:pPr>
      <w:r w:rsidRPr="00114E94">
        <w:rPr>
          <w:rFonts w:cs="Times New Roman"/>
        </w:rPr>
        <w:pict>
          <v:shape id="_x0000_i1039" type="#_x0000_t75" style="width:458.25pt;height:255pt">
            <v:imagedata r:id="rId21" o:title=""/>
          </v:shape>
        </w:pict>
      </w:r>
    </w:p>
    <w:p w:rsidR="00E75B03" w:rsidRPr="00C04ABB" w:rsidRDefault="00E75B03" w:rsidP="00976374">
      <w:pPr>
        <w:spacing w:line="360" w:lineRule="auto"/>
        <w:ind w:leftChars="100" w:left="31680" w:firstLineChars="100" w:firstLine="31680"/>
        <w:rPr>
          <w:rFonts w:hAnsi="ＭＳ 明朝" w:cs="Times New Roman"/>
        </w:rPr>
      </w:pPr>
      <w:r w:rsidRPr="00C04ABB">
        <w:rPr>
          <w:rFonts w:hAnsi="ＭＳ 明朝" w:hint="eastAsia"/>
        </w:rPr>
        <w:t>収入未済額は</w:t>
      </w:r>
      <w:r>
        <w:rPr>
          <w:rFonts w:hAnsi="ＭＳ 明朝" w:hint="eastAsia"/>
        </w:rPr>
        <w:t>、</w:t>
      </w:r>
      <w:r w:rsidRPr="00C04ABB">
        <w:rPr>
          <w:rFonts w:hAnsi="ＭＳ 明朝" w:hint="eastAsia"/>
        </w:rPr>
        <w:t>公共下水の受益</w:t>
      </w:r>
      <w:r>
        <w:rPr>
          <w:rFonts w:hAnsi="ＭＳ 明朝" w:hint="eastAsia"/>
        </w:rPr>
        <w:t>者</w:t>
      </w:r>
      <w:r w:rsidRPr="00C04ABB">
        <w:rPr>
          <w:rFonts w:hAnsi="ＭＳ 明朝" w:hint="eastAsia"/>
        </w:rPr>
        <w:t>負担金</w:t>
      </w:r>
      <w:r>
        <w:rPr>
          <w:rFonts w:hAnsi="ＭＳ 明朝" w:hint="eastAsia"/>
        </w:rPr>
        <w:t>、後期高齢者</w:t>
      </w:r>
      <w:r w:rsidRPr="00C04ABB">
        <w:rPr>
          <w:rFonts w:hAnsi="ＭＳ 明朝" w:hint="eastAsia"/>
        </w:rPr>
        <w:t>でやや減少した以外はすべて増加（悪化）した。</w:t>
      </w:r>
    </w:p>
    <w:p w:rsidR="00E75B03" w:rsidRDefault="00E75B03" w:rsidP="00C04ABB">
      <w:pPr>
        <w:rPr>
          <w:rFonts w:cs="Times New Roman"/>
        </w:rPr>
      </w:pPr>
    </w:p>
    <w:p w:rsidR="00E75B03" w:rsidRPr="00C04ABB" w:rsidRDefault="00E75B03" w:rsidP="00C04ABB">
      <w:pPr>
        <w:rPr>
          <w:rFonts w:cs="Times New Roman"/>
        </w:rPr>
      </w:pPr>
    </w:p>
    <w:p w:rsidR="00E75B03" w:rsidRPr="000A6683" w:rsidRDefault="00E75B03" w:rsidP="00C04ABB">
      <w:pPr>
        <w:rPr>
          <w:rFonts w:cs="Times New Roman"/>
          <w:sz w:val="24"/>
          <w:szCs w:val="24"/>
        </w:rPr>
      </w:pPr>
      <w:r w:rsidRPr="000A6683">
        <w:rPr>
          <w:rFonts w:hint="eastAsia"/>
          <w:sz w:val="24"/>
          <w:szCs w:val="24"/>
        </w:rPr>
        <w:t>３　各会計の状況</w:t>
      </w:r>
    </w:p>
    <w:p w:rsidR="00E75B03" w:rsidRPr="00C04ABB" w:rsidRDefault="00E75B03" w:rsidP="00C04ABB">
      <w:pPr>
        <w:rPr>
          <w:rFonts w:cs="Times New Roman"/>
        </w:rPr>
      </w:pPr>
    </w:p>
    <w:p w:rsidR="00E75B03" w:rsidRPr="000A6683" w:rsidRDefault="00E75B03" w:rsidP="002F15EB">
      <w:pPr>
        <w:spacing w:line="360" w:lineRule="auto"/>
        <w:rPr>
          <w:rFonts w:cs="Times New Roman"/>
          <w:sz w:val="24"/>
          <w:szCs w:val="24"/>
        </w:rPr>
      </w:pPr>
      <w:r w:rsidRPr="000A6683">
        <w:rPr>
          <w:rFonts w:hint="eastAsia"/>
          <w:sz w:val="24"/>
          <w:szCs w:val="24"/>
        </w:rPr>
        <w:t>（１）国民健康保険</w:t>
      </w:r>
    </w:p>
    <w:p w:rsidR="00E75B03" w:rsidRPr="00C04ABB" w:rsidRDefault="00E75B03" w:rsidP="00976374">
      <w:pPr>
        <w:spacing w:line="360" w:lineRule="auto"/>
        <w:ind w:leftChars="109" w:left="31680" w:firstLineChars="100" w:firstLine="31680"/>
        <w:rPr>
          <w:rFonts w:hAnsi="ＭＳ 明朝" w:cs="Times New Roman"/>
        </w:rPr>
      </w:pPr>
      <w:r w:rsidRPr="00C04ABB">
        <w:rPr>
          <w:rFonts w:hAnsi="ＭＳ 明朝" w:hint="eastAsia"/>
        </w:rPr>
        <w:t>税の調定額は</w:t>
      </w:r>
      <w:r>
        <w:rPr>
          <w:rFonts w:hAnsi="ＭＳ 明朝"/>
        </w:rPr>
        <w:t>396</w:t>
      </w:r>
      <w:r w:rsidRPr="00C04ABB">
        <w:rPr>
          <w:rFonts w:hAnsi="ＭＳ 明朝" w:hint="eastAsia"/>
        </w:rPr>
        <w:t>百万円で前年</w:t>
      </w:r>
      <w:r>
        <w:rPr>
          <w:rFonts w:hAnsi="ＭＳ 明朝" w:hint="eastAsia"/>
        </w:rPr>
        <w:t>度</w:t>
      </w:r>
      <w:r w:rsidRPr="00C04ABB">
        <w:rPr>
          <w:rFonts w:hAnsi="ＭＳ 明朝" w:hint="eastAsia"/>
        </w:rPr>
        <w:t>比</w:t>
      </w:r>
      <w:r>
        <w:rPr>
          <w:rFonts w:hAnsi="ＭＳ 明朝"/>
        </w:rPr>
        <w:t>11</w:t>
      </w:r>
      <w:r w:rsidRPr="00C04ABB">
        <w:rPr>
          <w:rFonts w:hAnsi="ＭＳ 明朝" w:hint="eastAsia"/>
        </w:rPr>
        <w:t>百万円（</w:t>
      </w:r>
      <w:r>
        <w:rPr>
          <w:rFonts w:hAnsi="ＭＳ 明朝"/>
        </w:rPr>
        <w:t>2.9</w:t>
      </w:r>
      <w:r w:rsidRPr="00C04ABB">
        <w:rPr>
          <w:rFonts w:hAnsi="ＭＳ 明朝" w:hint="eastAsia"/>
        </w:rPr>
        <w:t>％）</w:t>
      </w:r>
      <w:r>
        <w:rPr>
          <w:rFonts w:hAnsi="ＭＳ 明朝" w:hint="eastAsia"/>
        </w:rPr>
        <w:t>増加</w:t>
      </w:r>
      <w:r w:rsidRPr="00C04ABB">
        <w:rPr>
          <w:rFonts w:hAnsi="ＭＳ 明朝" w:hint="eastAsia"/>
        </w:rPr>
        <w:t>する中で収入額は</w:t>
      </w:r>
      <w:r w:rsidRPr="00C04ABB">
        <w:rPr>
          <w:rFonts w:hAnsi="ＭＳ 明朝"/>
        </w:rPr>
        <w:t>8</w:t>
      </w:r>
      <w:r w:rsidRPr="00C04ABB">
        <w:rPr>
          <w:rFonts w:hAnsi="ＭＳ 明朝" w:hint="eastAsia"/>
        </w:rPr>
        <w:t>百万円</w:t>
      </w:r>
      <w:r>
        <w:rPr>
          <w:rFonts w:hAnsi="ＭＳ 明朝" w:hint="eastAsia"/>
        </w:rPr>
        <w:t>増加したものの、</w:t>
      </w:r>
      <w:r w:rsidRPr="00C04ABB">
        <w:rPr>
          <w:rFonts w:hAnsi="ＭＳ 明朝" w:hint="eastAsia"/>
        </w:rPr>
        <w:t>収納率</w:t>
      </w:r>
      <w:r>
        <w:rPr>
          <w:rFonts w:hAnsi="ＭＳ 明朝" w:hint="eastAsia"/>
        </w:rPr>
        <w:t>は</w:t>
      </w:r>
      <w:r w:rsidRPr="00C04ABB">
        <w:rPr>
          <w:rFonts w:hAnsi="ＭＳ 明朝"/>
        </w:rPr>
        <w:t>60.</w:t>
      </w:r>
      <w:r>
        <w:rPr>
          <w:rFonts w:hAnsi="ＭＳ 明朝"/>
        </w:rPr>
        <w:t>9</w:t>
      </w:r>
      <w:r w:rsidRPr="00C04ABB">
        <w:rPr>
          <w:rFonts w:hAnsi="ＭＳ 明朝" w:hint="eastAsia"/>
        </w:rPr>
        <w:t>％</w:t>
      </w:r>
      <w:r>
        <w:rPr>
          <w:rFonts w:hAnsi="ＭＳ 明朝"/>
        </w:rPr>
        <w:t>(</w:t>
      </w:r>
      <w:r>
        <w:rPr>
          <w:rFonts w:hAnsi="ＭＳ 明朝" w:hint="eastAsia"/>
        </w:rPr>
        <w:t xml:space="preserve">前年度比　</w:t>
      </w:r>
      <w:r>
        <w:rPr>
          <w:rFonts w:hAnsi="ＭＳ 明朝"/>
        </w:rPr>
        <w:t>0.2%)</w:t>
      </w:r>
      <w:r w:rsidRPr="00C04ABB">
        <w:rPr>
          <w:rFonts w:hAnsi="ＭＳ 明朝" w:hint="eastAsia"/>
        </w:rPr>
        <w:t>と</w:t>
      </w:r>
      <w:r>
        <w:rPr>
          <w:rFonts w:hAnsi="ＭＳ 明朝" w:hint="eastAsia"/>
        </w:rPr>
        <w:t>前年度並み</w:t>
      </w:r>
      <w:r w:rsidRPr="00C04ABB">
        <w:rPr>
          <w:rFonts w:hAnsi="ＭＳ 明朝" w:hint="eastAsia"/>
        </w:rPr>
        <w:t>、</w:t>
      </w:r>
      <w:r>
        <w:rPr>
          <w:rFonts w:hAnsi="ＭＳ 明朝" w:hint="eastAsia"/>
        </w:rPr>
        <w:t>今期</w:t>
      </w:r>
      <w:r>
        <w:rPr>
          <w:rFonts w:hAnsi="ＭＳ 明朝"/>
        </w:rPr>
        <w:t>3</w:t>
      </w:r>
      <w:r w:rsidRPr="00C04ABB">
        <w:rPr>
          <w:rFonts w:hAnsi="ＭＳ 明朝" w:hint="eastAsia"/>
        </w:rPr>
        <w:t>百万円</w:t>
      </w:r>
      <w:r>
        <w:rPr>
          <w:rFonts w:hAnsi="ＭＳ 明朝" w:hint="eastAsia"/>
        </w:rPr>
        <w:t>の</w:t>
      </w:r>
      <w:r w:rsidRPr="00C04ABB">
        <w:rPr>
          <w:rFonts w:hAnsi="ＭＳ 明朝" w:hint="eastAsia"/>
        </w:rPr>
        <w:t>不納欠損処理</w:t>
      </w:r>
      <w:r>
        <w:rPr>
          <w:rFonts w:hAnsi="ＭＳ 明朝" w:hint="eastAsia"/>
        </w:rPr>
        <w:t>後の</w:t>
      </w:r>
      <w:r w:rsidRPr="00C04ABB">
        <w:rPr>
          <w:rFonts w:hAnsi="ＭＳ 明朝" w:hint="eastAsia"/>
        </w:rPr>
        <w:t>収入未済額は</w:t>
      </w:r>
      <w:r>
        <w:rPr>
          <w:rFonts w:hAnsi="ＭＳ 明朝"/>
        </w:rPr>
        <w:t>152</w:t>
      </w:r>
      <w:r w:rsidRPr="00C04ABB">
        <w:rPr>
          <w:rFonts w:hAnsi="ＭＳ 明朝" w:hint="eastAsia"/>
        </w:rPr>
        <w:t>百万円と更に増加し一般会計</w:t>
      </w:r>
      <w:r>
        <w:rPr>
          <w:rFonts w:hAnsi="ＭＳ 明朝" w:hint="eastAsia"/>
        </w:rPr>
        <w:t>合計額</w:t>
      </w:r>
      <w:r w:rsidRPr="00C04ABB">
        <w:rPr>
          <w:rFonts w:hAnsi="ＭＳ 明朝" w:hint="eastAsia"/>
        </w:rPr>
        <w:t>を上回る状況にある。</w:t>
      </w:r>
    </w:p>
    <w:p w:rsidR="00E75B03" w:rsidRDefault="00E75B03" w:rsidP="002F15EB">
      <w:pPr>
        <w:spacing w:line="360" w:lineRule="auto"/>
        <w:rPr>
          <w:rFonts w:cs="Times New Roman"/>
          <w:sz w:val="24"/>
          <w:szCs w:val="24"/>
        </w:rPr>
      </w:pPr>
    </w:p>
    <w:p w:rsidR="00E75B03" w:rsidRPr="000A6683" w:rsidRDefault="00E75B03" w:rsidP="002F15EB">
      <w:pPr>
        <w:spacing w:line="360" w:lineRule="auto"/>
        <w:rPr>
          <w:rFonts w:cs="Times New Roman"/>
          <w:sz w:val="24"/>
          <w:szCs w:val="24"/>
        </w:rPr>
      </w:pPr>
      <w:r w:rsidRPr="000A6683">
        <w:rPr>
          <w:rFonts w:hint="eastAsia"/>
          <w:sz w:val="24"/>
          <w:szCs w:val="24"/>
        </w:rPr>
        <w:t>（２）笹原財産区</w:t>
      </w:r>
    </w:p>
    <w:p w:rsidR="00E75B03" w:rsidRPr="00C04ABB" w:rsidRDefault="00E75B03" w:rsidP="00976374">
      <w:pPr>
        <w:spacing w:line="360" w:lineRule="auto"/>
        <w:ind w:left="31680" w:hangingChars="100" w:firstLine="31680"/>
        <w:rPr>
          <w:rFonts w:cs="Times New Roman"/>
        </w:rPr>
      </w:pPr>
      <w:r w:rsidRPr="00C04ABB">
        <w:rPr>
          <w:rFonts w:hint="eastAsia"/>
        </w:rPr>
        <w:t xml:space="preserve">　　当年度の事業は、財産区の維持管理のみで、収入は前期繰越金</w:t>
      </w:r>
      <w:r>
        <w:rPr>
          <w:rFonts w:hint="eastAsia"/>
        </w:rPr>
        <w:t>等</w:t>
      </w:r>
      <w:r w:rsidRPr="00C04ABB">
        <w:rPr>
          <w:rFonts w:hint="eastAsia"/>
        </w:rPr>
        <w:t>、歳出は一般管理費であった。</w:t>
      </w:r>
    </w:p>
    <w:p w:rsidR="00E75B03" w:rsidRDefault="00E75B03" w:rsidP="002F15EB">
      <w:pPr>
        <w:spacing w:line="360" w:lineRule="auto"/>
        <w:rPr>
          <w:rFonts w:cs="Times New Roman"/>
          <w:sz w:val="24"/>
          <w:szCs w:val="24"/>
        </w:rPr>
      </w:pPr>
    </w:p>
    <w:p w:rsidR="00E75B03" w:rsidRPr="000A6683" w:rsidRDefault="00E75B03" w:rsidP="002F15EB">
      <w:pPr>
        <w:spacing w:line="360" w:lineRule="auto"/>
        <w:rPr>
          <w:rFonts w:cs="Times New Roman"/>
          <w:sz w:val="24"/>
          <w:szCs w:val="24"/>
        </w:rPr>
      </w:pPr>
      <w:r w:rsidRPr="000A6683">
        <w:rPr>
          <w:rFonts w:hint="eastAsia"/>
          <w:sz w:val="24"/>
          <w:szCs w:val="24"/>
        </w:rPr>
        <w:t>（３）農業集落排水</w:t>
      </w:r>
    </w:p>
    <w:p w:rsidR="00E75B03" w:rsidRDefault="00E75B03" w:rsidP="00976374">
      <w:pPr>
        <w:spacing w:line="360" w:lineRule="auto"/>
        <w:ind w:left="31680" w:hangingChars="100" w:firstLine="31680"/>
        <w:rPr>
          <w:rFonts w:cs="Times New Roman"/>
        </w:rPr>
      </w:pPr>
      <w:r w:rsidRPr="00C04ABB">
        <w:rPr>
          <w:rFonts w:hint="eastAsia"/>
        </w:rPr>
        <w:t xml:space="preserve">　　歳入の大半を一般会計繰入金と町債に依存し、肝心の使用料・手数料収入は調定額</w:t>
      </w:r>
      <w:r>
        <w:t>34</w:t>
      </w:r>
      <w:r w:rsidRPr="00C04ABB">
        <w:rPr>
          <w:rFonts w:hint="eastAsia"/>
        </w:rPr>
        <w:t>百万円に対し収入済額</w:t>
      </w:r>
      <w:r w:rsidRPr="00C04ABB">
        <w:t>28</w:t>
      </w:r>
      <w:r w:rsidRPr="00C04ABB">
        <w:rPr>
          <w:rFonts w:hint="eastAsia"/>
        </w:rPr>
        <w:t>百万円</w:t>
      </w:r>
      <w:r w:rsidRPr="00C04ABB">
        <w:t>(</w:t>
      </w:r>
      <w:r w:rsidRPr="00C04ABB">
        <w:rPr>
          <w:rFonts w:hint="eastAsia"/>
        </w:rPr>
        <w:t>収納率</w:t>
      </w:r>
      <w:r w:rsidRPr="00C04ABB">
        <w:t>83.4</w:t>
      </w:r>
      <w:r w:rsidRPr="00C04ABB">
        <w:rPr>
          <w:rFonts w:hint="eastAsia"/>
        </w:rPr>
        <w:t>％</w:t>
      </w:r>
      <w:r w:rsidRPr="00C04ABB">
        <w:t>)</w:t>
      </w:r>
      <w:r w:rsidRPr="00C04ABB">
        <w:rPr>
          <w:rFonts w:hint="eastAsia"/>
        </w:rPr>
        <w:t>と低水準にあり改善を要す。</w:t>
      </w:r>
      <w:r>
        <w:rPr>
          <w:rFonts w:hint="eastAsia"/>
        </w:rPr>
        <w:t>また、滞納額も年々増加している。</w:t>
      </w:r>
    </w:p>
    <w:p w:rsidR="00E75B03" w:rsidRDefault="00E75B03" w:rsidP="00976374">
      <w:pPr>
        <w:spacing w:line="360" w:lineRule="auto"/>
        <w:ind w:left="31680" w:hangingChars="100" w:firstLine="31680"/>
        <w:rPr>
          <w:rFonts w:cs="Times New Roman"/>
        </w:rPr>
      </w:pPr>
    </w:p>
    <w:p w:rsidR="00E75B03" w:rsidRPr="00C04ABB" w:rsidRDefault="00E75B03" w:rsidP="00976374">
      <w:pPr>
        <w:ind w:firstLineChars="200" w:firstLine="31680"/>
        <w:rPr>
          <w:rFonts w:cs="Times New Roman"/>
        </w:rPr>
      </w:pPr>
      <w:r w:rsidRPr="00C04ABB">
        <w:t>(</w:t>
      </w:r>
      <w:r w:rsidRPr="00C04ABB">
        <w:rPr>
          <w:rFonts w:hint="eastAsia"/>
        </w:rPr>
        <w:t>加入状況</w:t>
      </w:r>
      <w:r w:rsidRPr="00C04ABB">
        <w:t>)</w:t>
      </w:r>
    </w:p>
    <w:p w:rsidR="00E75B03" w:rsidRPr="00162F2A" w:rsidRDefault="00E75B03" w:rsidP="00F80A58">
      <w:pPr>
        <w:jc w:val="center"/>
        <w:rPr>
          <w:rFonts w:cs="Times New Roman"/>
        </w:rPr>
      </w:pPr>
      <w:r w:rsidRPr="00114E94">
        <w:rPr>
          <w:rFonts w:cs="Times New Roman"/>
        </w:rPr>
        <w:pict>
          <v:shape id="_x0000_i1040" type="#_x0000_t75" style="width:363pt;height:203.25pt">
            <v:imagedata r:id="rId22" o:title=""/>
          </v:shape>
        </w:pict>
      </w:r>
    </w:p>
    <w:p w:rsidR="00E75B03" w:rsidRPr="00C04ABB" w:rsidRDefault="00E75B03" w:rsidP="00976374">
      <w:pPr>
        <w:spacing w:line="360" w:lineRule="auto"/>
        <w:ind w:firstLineChars="265" w:firstLine="31680"/>
        <w:rPr>
          <w:rFonts w:hAnsi="ＭＳ 明朝" w:cs="Times New Roman"/>
        </w:rPr>
      </w:pPr>
      <w:r w:rsidRPr="00C04ABB">
        <w:rPr>
          <w:rFonts w:hAnsi="ＭＳ 明朝" w:hint="eastAsia"/>
        </w:rPr>
        <w:t xml:space="preserve">　</w:t>
      </w:r>
      <w:r>
        <w:rPr>
          <w:rFonts w:hAnsi="ＭＳ 明朝" w:hint="eastAsia"/>
        </w:rPr>
        <w:t>引続き、</w:t>
      </w:r>
      <w:r w:rsidRPr="00C04ABB">
        <w:rPr>
          <w:rFonts w:hAnsi="ＭＳ 明朝" w:hint="eastAsia"/>
        </w:rPr>
        <w:t>川上地区の加入促進による接続率アップが求められる。</w:t>
      </w:r>
    </w:p>
    <w:p w:rsidR="00E75B03" w:rsidRPr="00C04ABB" w:rsidRDefault="00E75B03" w:rsidP="002F15EB">
      <w:pPr>
        <w:spacing w:line="360" w:lineRule="auto"/>
        <w:rPr>
          <w:rFonts w:hAnsi="ＭＳ 明朝" w:cs="Times New Roman"/>
        </w:rPr>
      </w:pPr>
    </w:p>
    <w:p w:rsidR="00E75B03" w:rsidRPr="000A6683" w:rsidRDefault="00E75B03" w:rsidP="00D40108">
      <w:pPr>
        <w:spacing w:line="360" w:lineRule="auto"/>
        <w:rPr>
          <w:rFonts w:hAnsi="ＭＳ 明朝" w:cs="Times New Roman"/>
          <w:sz w:val="24"/>
          <w:szCs w:val="24"/>
        </w:rPr>
      </w:pPr>
      <w:r w:rsidRPr="000A6683">
        <w:rPr>
          <w:rFonts w:hAnsi="ＭＳ 明朝" w:hint="eastAsia"/>
          <w:sz w:val="24"/>
          <w:szCs w:val="24"/>
        </w:rPr>
        <w:t>（４）林間工業団地</w:t>
      </w:r>
    </w:p>
    <w:p w:rsidR="00E75B03" w:rsidRPr="00C04ABB" w:rsidRDefault="00E75B03" w:rsidP="00D40108">
      <w:pPr>
        <w:spacing w:line="360" w:lineRule="auto"/>
        <w:rPr>
          <w:rFonts w:hAnsi="ＭＳ 明朝" w:cs="Times New Roman"/>
        </w:rPr>
      </w:pPr>
      <w:r w:rsidRPr="00C04ABB">
        <w:rPr>
          <w:rFonts w:hAnsi="ＭＳ 明朝" w:hint="eastAsia"/>
        </w:rPr>
        <w:t xml:space="preserve">　</w:t>
      </w:r>
      <w:r>
        <w:rPr>
          <w:rFonts w:hAnsi="ＭＳ 明朝" w:hint="eastAsia"/>
        </w:rPr>
        <w:t>歳出において、取得造成費の未執行額</w:t>
      </w:r>
      <w:r>
        <w:rPr>
          <w:rFonts w:hAnsi="ＭＳ 明朝"/>
        </w:rPr>
        <w:t>4,685</w:t>
      </w:r>
      <w:r>
        <w:rPr>
          <w:rFonts w:hAnsi="ＭＳ 明朝" w:hint="eastAsia"/>
        </w:rPr>
        <w:t>千円等により、</w:t>
      </w:r>
      <w:r>
        <w:rPr>
          <w:rFonts w:hAnsi="ＭＳ 明朝"/>
        </w:rPr>
        <w:t>6,692</w:t>
      </w:r>
      <w:r>
        <w:rPr>
          <w:rFonts w:hAnsi="ＭＳ 明朝" w:hint="eastAsia"/>
        </w:rPr>
        <w:t>千円が翌年度へ繰越となった。</w:t>
      </w:r>
    </w:p>
    <w:p w:rsidR="00E75B03" w:rsidRPr="00C04ABB" w:rsidRDefault="00E75B03" w:rsidP="00D40108">
      <w:pPr>
        <w:spacing w:line="360" w:lineRule="auto"/>
        <w:rPr>
          <w:rFonts w:hAnsi="ＭＳ 明朝" w:cs="Times New Roman"/>
        </w:rPr>
      </w:pPr>
    </w:p>
    <w:p w:rsidR="00E75B03" w:rsidRPr="000A6683" w:rsidRDefault="00E75B03" w:rsidP="00D40108">
      <w:pPr>
        <w:spacing w:line="360" w:lineRule="auto"/>
        <w:rPr>
          <w:rFonts w:hAnsi="ＭＳ 明朝" w:cs="Times New Roman"/>
          <w:sz w:val="24"/>
          <w:szCs w:val="24"/>
        </w:rPr>
      </w:pPr>
      <w:r w:rsidRPr="000A6683">
        <w:rPr>
          <w:rFonts w:hAnsi="ＭＳ 明朝" w:hint="eastAsia"/>
          <w:sz w:val="24"/>
          <w:szCs w:val="24"/>
        </w:rPr>
        <w:t>（５）公共下水</w:t>
      </w:r>
    </w:p>
    <w:p w:rsidR="00E75B03" w:rsidRPr="00C04ABB" w:rsidRDefault="00E75B03" w:rsidP="00D40108">
      <w:pPr>
        <w:spacing w:line="360" w:lineRule="auto"/>
        <w:rPr>
          <w:rFonts w:hAnsi="ＭＳ 明朝" w:cs="Times New Roman"/>
        </w:rPr>
      </w:pPr>
      <w:r w:rsidRPr="00C04ABB">
        <w:rPr>
          <w:rFonts w:hAnsi="ＭＳ 明朝" w:hint="eastAsia"/>
        </w:rPr>
        <w:t xml:space="preserve">　農業集落排水と同様に一般会計繰入金と町債への依存度が高く、本来の収入源である使用料の収納率及び多額の</w:t>
      </w:r>
      <w:r>
        <w:rPr>
          <w:rFonts w:hAnsi="ＭＳ 明朝" w:hint="eastAsia"/>
        </w:rPr>
        <w:t>滞納</w:t>
      </w:r>
      <w:r w:rsidRPr="00C04ABB">
        <w:rPr>
          <w:rFonts w:hAnsi="ＭＳ 明朝" w:hint="eastAsia"/>
        </w:rPr>
        <w:t>受益者負担金の徴収において改善が見られない。</w:t>
      </w:r>
    </w:p>
    <w:p w:rsidR="00E75B03" w:rsidRPr="00C04ABB" w:rsidRDefault="00E75B03" w:rsidP="00976374">
      <w:pPr>
        <w:spacing w:line="360" w:lineRule="auto"/>
        <w:ind w:firstLineChars="300" w:firstLine="31680"/>
        <w:rPr>
          <w:rFonts w:hAnsi="ＭＳ 明朝" w:cs="Times New Roman"/>
        </w:rPr>
      </w:pPr>
      <w:r w:rsidRPr="00C04ABB">
        <w:rPr>
          <w:rFonts w:hAnsi="ＭＳ 明朝" w:hint="eastAsia"/>
        </w:rPr>
        <w:t>（加入状況）</w:t>
      </w:r>
    </w:p>
    <w:p w:rsidR="00E75B03" w:rsidRPr="00B47717" w:rsidRDefault="00E75B03" w:rsidP="00976374">
      <w:pPr>
        <w:ind w:leftChars="350" w:left="31680"/>
        <w:rPr>
          <w:rFonts w:cs="Times New Roman"/>
        </w:rPr>
      </w:pPr>
      <w:r w:rsidRPr="00114E94">
        <w:rPr>
          <w:rFonts w:cs="Times New Roman"/>
        </w:rPr>
        <w:pict>
          <v:shape id="_x0000_i1041" type="#_x0000_t75" style="width:225pt;height:93pt">
            <v:imagedata r:id="rId23" o:title=""/>
          </v:shape>
        </w:pict>
      </w:r>
    </w:p>
    <w:p w:rsidR="00E75B03" w:rsidRPr="00C04ABB" w:rsidRDefault="00E75B03" w:rsidP="00D40108">
      <w:pPr>
        <w:spacing w:line="360" w:lineRule="auto"/>
        <w:rPr>
          <w:rFonts w:cs="Times New Roman"/>
        </w:rPr>
      </w:pPr>
      <w:r w:rsidRPr="00C04ABB">
        <w:rPr>
          <w:rFonts w:hint="eastAsia"/>
        </w:rPr>
        <w:t xml:space="preserve">　</w:t>
      </w:r>
      <w:r>
        <w:rPr>
          <w:rFonts w:hint="eastAsia"/>
        </w:rPr>
        <w:t xml:space="preserve">　</w:t>
      </w:r>
      <w:r w:rsidRPr="00C04ABB">
        <w:rPr>
          <w:rFonts w:hint="eastAsia"/>
        </w:rPr>
        <w:t xml:space="preserve">　接続率の向上が図られていない。</w:t>
      </w:r>
    </w:p>
    <w:p w:rsidR="00E75B03" w:rsidRPr="00C04ABB" w:rsidRDefault="00E75B03" w:rsidP="00C04ABB">
      <w:pPr>
        <w:rPr>
          <w:rFonts w:cs="Times New Roman"/>
        </w:rPr>
      </w:pPr>
    </w:p>
    <w:p w:rsidR="00E75B03" w:rsidRDefault="00E75B03" w:rsidP="00133F24">
      <w:pPr>
        <w:spacing w:line="360" w:lineRule="auto"/>
        <w:rPr>
          <w:rFonts w:cs="Times New Roman"/>
          <w:sz w:val="24"/>
          <w:szCs w:val="24"/>
        </w:rPr>
      </w:pPr>
      <w:r w:rsidRPr="000A6683">
        <w:rPr>
          <w:rFonts w:hint="eastAsia"/>
          <w:sz w:val="24"/>
          <w:szCs w:val="24"/>
        </w:rPr>
        <w:t>（６）介護保険</w:t>
      </w:r>
    </w:p>
    <w:p w:rsidR="00E75B03" w:rsidRDefault="00E75B03" w:rsidP="00976374">
      <w:pPr>
        <w:spacing w:line="360" w:lineRule="auto"/>
        <w:ind w:firstLineChars="100" w:firstLine="31680"/>
        <w:rPr>
          <w:rFonts w:cs="Times New Roman"/>
        </w:rPr>
      </w:pPr>
      <w:r w:rsidRPr="00133F24">
        <w:rPr>
          <w:rFonts w:hint="eastAsia"/>
        </w:rPr>
        <w:t>被保険者の約</w:t>
      </w:r>
      <w:r>
        <w:t>10</w:t>
      </w:r>
      <w:r>
        <w:rPr>
          <w:rFonts w:hint="eastAsia"/>
        </w:rPr>
        <w:t>％</w:t>
      </w:r>
      <w:r>
        <w:t>(293</w:t>
      </w:r>
      <w:r>
        <w:rPr>
          <w:rFonts w:hint="eastAsia"/>
        </w:rPr>
        <w:t>人</w:t>
      </w:r>
      <w:r>
        <w:t>)</w:t>
      </w:r>
      <w:r w:rsidRPr="00133F24">
        <w:rPr>
          <w:rFonts w:hint="eastAsia"/>
        </w:rPr>
        <w:t>は普通徴収</w:t>
      </w:r>
      <w:r>
        <w:rPr>
          <w:rFonts w:hint="eastAsia"/>
        </w:rPr>
        <w:t>扱い</w:t>
      </w:r>
      <w:r w:rsidRPr="00133F24">
        <w:rPr>
          <w:rFonts w:hint="eastAsia"/>
        </w:rPr>
        <w:t>であるが、その滞納額が昨年度に引き続き増加している。</w:t>
      </w:r>
      <w:r>
        <w:rPr>
          <w:rFonts w:hint="eastAsia"/>
        </w:rPr>
        <w:t>一昨年に比べほぼ倍増している。</w:t>
      </w:r>
    </w:p>
    <w:p w:rsidR="00E75B03" w:rsidRPr="00133F24" w:rsidRDefault="00E75B03" w:rsidP="00976374">
      <w:pPr>
        <w:spacing w:line="360" w:lineRule="auto"/>
        <w:ind w:firstLineChars="100" w:firstLine="31680"/>
        <w:rPr>
          <w:rFonts w:cs="Times New Roman"/>
        </w:rPr>
      </w:pPr>
    </w:p>
    <w:p w:rsidR="00E75B03" w:rsidRPr="000A6683" w:rsidRDefault="00E75B03" w:rsidP="00133F24">
      <w:pPr>
        <w:spacing w:line="360" w:lineRule="auto"/>
        <w:rPr>
          <w:rFonts w:cs="Times New Roman"/>
          <w:sz w:val="24"/>
          <w:szCs w:val="24"/>
        </w:rPr>
      </w:pPr>
      <w:r>
        <w:rPr>
          <w:rFonts w:hint="eastAsia"/>
          <w:sz w:val="24"/>
          <w:szCs w:val="24"/>
        </w:rPr>
        <w:t>（７）</w:t>
      </w:r>
      <w:r w:rsidRPr="000A6683">
        <w:rPr>
          <w:rFonts w:hint="eastAsia"/>
          <w:sz w:val="24"/>
          <w:szCs w:val="24"/>
        </w:rPr>
        <w:t>後期高齢者</w:t>
      </w:r>
    </w:p>
    <w:p w:rsidR="00E75B03" w:rsidRPr="00C04ABB" w:rsidRDefault="00E75B03" w:rsidP="00133F24">
      <w:pPr>
        <w:spacing w:line="360" w:lineRule="auto"/>
        <w:rPr>
          <w:rFonts w:cs="Times New Roman"/>
        </w:rPr>
      </w:pPr>
      <w:r w:rsidRPr="00C04ABB">
        <w:rPr>
          <w:rFonts w:hint="eastAsia"/>
        </w:rPr>
        <w:t xml:space="preserve">　特記事項なし</w:t>
      </w:r>
    </w:p>
    <w:p w:rsidR="00E75B03" w:rsidRPr="000A6683" w:rsidRDefault="00E75B03" w:rsidP="00C04ABB">
      <w:pPr>
        <w:rPr>
          <w:rFonts w:ascii="ＭＳ ゴシック" w:eastAsia="ＭＳ ゴシック" w:hAnsi="ＭＳ ゴシック" w:cs="Times New Roman"/>
          <w:sz w:val="28"/>
          <w:szCs w:val="28"/>
        </w:rPr>
      </w:pPr>
      <w:r w:rsidRPr="000A6683">
        <w:rPr>
          <w:rFonts w:ascii="ＭＳ ゴシック" w:eastAsia="ＭＳ ゴシック" w:hAnsi="ＭＳ ゴシック" w:cs="ＭＳ ゴシック" w:hint="eastAsia"/>
          <w:sz w:val="28"/>
          <w:szCs w:val="28"/>
        </w:rPr>
        <w:t>Ⅳ　財産に関する調書</w:t>
      </w:r>
    </w:p>
    <w:p w:rsidR="00E75B03" w:rsidRPr="00C04ABB" w:rsidRDefault="00E75B03" w:rsidP="00C04ABB">
      <w:pPr>
        <w:rPr>
          <w:rFonts w:cs="Times New Roman"/>
        </w:rPr>
      </w:pPr>
    </w:p>
    <w:p w:rsidR="00E75B03" w:rsidRDefault="00E75B03" w:rsidP="00C04ABB">
      <w:pPr>
        <w:rPr>
          <w:rFonts w:cs="Times New Roman"/>
          <w:sz w:val="24"/>
          <w:szCs w:val="24"/>
        </w:rPr>
      </w:pPr>
      <w:r w:rsidRPr="000A6683">
        <w:rPr>
          <w:rFonts w:hint="eastAsia"/>
          <w:sz w:val="24"/>
          <w:szCs w:val="24"/>
        </w:rPr>
        <w:t>（１）公有財産、物品及び債権</w:t>
      </w:r>
    </w:p>
    <w:p w:rsidR="00E75B03" w:rsidRPr="000A6683" w:rsidRDefault="00E75B03" w:rsidP="00C04ABB">
      <w:pPr>
        <w:rPr>
          <w:rFonts w:cs="Times New Roman"/>
          <w:sz w:val="24"/>
          <w:szCs w:val="24"/>
        </w:rPr>
      </w:pPr>
    </w:p>
    <w:tbl>
      <w:tblPr>
        <w:tblW w:w="11298" w:type="dxa"/>
        <w:tblInd w:w="-97" w:type="dxa"/>
        <w:tblCellMar>
          <w:left w:w="99" w:type="dxa"/>
          <w:right w:w="99" w:type="dxa"/>
        </w:tblCellMar>
        <w:tblLook w:val="0000"/>
      </w:tblPr>
      <w:tblGrid>
        <w:gridCol w:w="11298"/>
      </w:tblGrid>
      <w:tr w:rsidR="00E75B03" w:rsidRPr="004A6524">
        <w:trPr>
          <w:trHeight w:val="4050"/>
        </w:trPr>
        <w:tc>
          <w:tcPr>
            <w:tcW w:w="11298" w:type="dxa"/>
            <w:tcBorders>
              <w:top w:val="nil"/>
              <w:left w:val="nil"/>
              <w:right w:val="nil"/>
            </w:tcBorders>
            <w:noWrap/>
            <w:vAlign w:val="center"/>
          </w:tcPr>
          <w:p w:rsidR="00E75B03" w:rsidRPr="00935AD9" w:rsidRDefault="00E75B03" w:rsidP="004A6524">
            <w:pPr>
              <w:widowControl/>
              <w:jc w:val="left"/>
              <w:rPr>
                <w:rFonts w:cs="Times New Roman"/>
              </w:rPr>
            </w:pPr>
            <w:r w:rsidRPr="00114E94">
              <w:rPr>
                <w:rFonts w:cs="Times New Roman"/>
              </w:rPr>
              <w:pict>
                <v:shape id="_x0000_i1042" type="#_x0000_t75" style="width:458.25pt;height:429.75pt">
                  <v:imagedata r:id="rId24" o:title=""/>
                </v:shape>
              </w:pict>
            </w:r>
          </w:p>
          <w:p w:rsidR="00E75B03" w:rsidRDefault="00E75B03" w:rsidP="00E75B03">
            <w:pPr>
              <w:widowControl/>
              <w:ind w:rightChars="456" w:right="31680"/>
              <w:jc w:val="left"/>
              <w:rPr>
                <w:rFonts w:ascii="ＭＳ Ｐ明朝" w:eastAsia="ＭＳ Ｐ明朝" w:hAnsi="ＭＳ Ｐ明朝" w:cs="Times New Roman"/>
                <w:color w:val="000000"/>
                <w:kern w:val="0"/>
              </w:rPr>
            </w:pPr>
          </w:p>
          <w:p w:rsidR="00E75B03" w:rsidRDefault="00E75B03" w:rsidP="004A6524">
            <w:pPr>
              <w:widowControl/>
              <w:jc w:val="left"/>
              <w:rPr>
                <w:rFonts w:ascii="ＭＳ Ｐ明朝" w:eastAsia="ＭＳ Ｐ明朝" w:hAnsi="ＭＳ Ｐ明朝" w:cs="Times New Roman"/>
                <w:color w:val="000000"/>
                <w:kern w:val="0"/>
              </w:rPr>
            </w:pPr>
            <w:r w:rsidRPr="004A6524">
              <w:rPr>
                <w:rFonts w:ascii="ＭＳ Ｐ明朝" w:eastAsia="ＭＳ Ｐ明朝" w:hAnsi="ＭＳ Ｐ明朝" w:cs="ＭＳ Ｐ明朝"/>
                <w:color w:val="000000"/>
                <w:kern w:val="0"/>
              </w:rPr>
              <w:t>24</w:t>
            </w:r>
            <w:r w:rsidRPr="004A6524">
              <w:rPr>
                <w:rFonts w:ascii="ＭＳ Ｐ明朝" w:eastAsia="ＭＳ Ｐ明朝" w:hAnsi="ＭＳ Ｐ明朝" w:cs="ＭＳ Ｐ明朝" w:hint="eastAsia"/>
                <w:color w:val="000000"/>
                <w:kern w:val="0"/>
              </w:rPr>
              <w:t>年度中の主な異動</w:t>
            </w:r>
          </w:p>
          <w:p w:rsidR="00E75B03" w:rsidRDefault="00E75B03" w:rsidP="004A6524">
            <w:pPr>
              <w:widowControl/>
              <w:jc w:val="left"/>
              <w:rPr>
                <w:rFonts w:ascii="ＭＳ Ｐ明朝" w:eastAsia="ＭＳ Ｐ明朝" w:hAnsi="ＭＳ Ｐ明朝" w:cs="Times New Roman"/>
                <w:color w:val="000000"/>
                <w:kern w:val="0"/>
              </w:rPr>
            </w:pPr>
            <w:r>
              <w:rPr>
                <w:rFonts w:ascii="ＭＳ Ｐ明朝" w:eastAsia="ＭＳ Ｐ明朝" w:hAnsi="ＭＳ Ｐ明朝" w:cs="ＭＳ Ｐ明朝" w:hint="eastAsia"/>
                <w:color w:val="000000"/>
                <w:kern w:val="0"/>
              </w:rPr>
              <w:t>・土地</w:t>
            </w:r>
          </w:p>
          <w:p w:rsidR="00E75B03" w:rsidRPr="00682B1A"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682B1A">
              <w:rPr>
                <w:rFonts w:ascii="ＭＳ Ｐ明朝" w:eastAsia="ＭＳ Ｐ明朝" w:hAnsi="ＭＳ Ｐ明朝" w:cs="ＭＳ Ｐ明朝" w:hint="eastAsia"/>
                <w:color w:val="000000"/>
                <w:kern w:val="0"/>
                <w:sz w:val="20"/>
                <w:szCs w:val="20"/>
              </w:rPr>
              <w:t>那倉地区公園予定山林・採草地</w:t>
            </w:r>
            <w:r w:rsidRPr="00682B1A">
              <w:rPr>
                <w:rFonts w:ascii="ＭＳ Ｐ明朝" w:eastAsia="ＭＳ Ｐ明朝" w:hAnsi="ＭＳ Ｐ明朝" w:cs="ＭＳ Ｐ明朝"/>
                <w:color w:val="000000"/>
                <w:kern w:val="0"/>
                <w:sz w:val="20"/>
                <w:szCs w:val="20"/>
              </w:rPr>
              <w:t>(109,153.76</w:t>
            </w:r>
            <w:r w:rsidRPr="00682B1A">
              <w:rPr>
                <w:rFonts w:ascii="ＭＳ Ｐ明朝" w:eastAsia="ＭＳ Ｐ明朝" w:hAnsi="ＭＳ Ｐ明朝" w:cs="ＭＳ Ｐ明朝" w:hint="eastAsia"/>
                <w:color w:val="000000"/>
                <w:kern w:val="0"/>
                <w:sz w:val="20"/>
                <w:szCs w:val="20"/>
              </w:rPr>
              <w:t>㎡</w:t>
            </w:r>
            <w:r w:rsidRPr="00682B1A">
              <w:rPr>
                <w:rFonts w:ascii="ＭＳ Ｐ明朝" w:eastAsia="ＭＳ Ｐ明朝" w:hAnsi="ＭＳ Ｐ明朝" w:cs="ＭＳ Ｐ明朝"/>
                <w:color w:val="000000"/>
                <w:kern w:val="0"/>
                <w:sz w:val="20"/>
                <w:szCs w:val="20"/>
              </w:rPr>
              <w:t>)</w:t>
            </w:r>
            <w:r w:rsidRPr="00682B1A">
              <w:rPr>
                <w:rFonts w:ascii="ＭＳ Ｐ明朝" w:eastAsia="ＭＳ Ｐ明朝" w:hAnsi="ＭＳ Ｐ明朝" w:cs="ＭＳ Ｐ明朝" w:hint="eastAsia"/>
                <w:color w:val="000000"/>
                <w:kern w:val="0"/>
                <w:sz w:val="20"/>
                <w:szCs w:val="20"/>
              </w:rPr>
              <w:t>用途廃止・譲渡　、中心市街地環境整備事業用地（</w:t>
            </w:r>
            <w:r w:rsidRPr="00682B1A">
              <w:rPr>
                <w:rFonts w:ascii="ＭＳ Ｐ明朝" w:eastAsia="ＭＳ Ｐ明朝" w:hAnsi="ＭＳ Ｐ明朝" w:cs="ＭＳ Ｐ明朝"/>
                <w:color w:val="000000"/>
                <w:kern w:val="0"/>
                <w:sz w:val="20"/>
                <w:szCs w:val="20"/>
              </w:rPr>
              <w:t>359.5</w:t>
            </w:r>
            <w:r w:rsidRPr="00682B1A">
              <w:rPr>
                <w:rFonts w:ascii="ＭＳ Ｐ明朝" w:eastAsia="ＭＳ Ｐ明朝" w:hAnsi="ＭＳ Ｐ明朝" w:cs="ＭＳ Ｐ明朝" w:hint="eastAsia"/>
                <w:color w:val="000000"/>
                <w:kern w:val="0"/>
                <w:sz w:val="20"/>
                <w:szCs w:val="20"/>
              </w:rPr>
              <w:t>㎡</w:t>
            </w:r>
            <w:r w:rsidRPr="00682B1A">
              <w:rPr>
                <w:rFonts w:ascii="ＭＳ Ｐ明朝" w:eastAsia="ＭＳ Ｐ明朝" w:hAnsi="ＭＳ Ｐ明朝" w:cs="ＭＳ Ｐ明朝"/>
                <w:color w:val="000000"/>
                <w:kern w:val="0"/>
                <w:sz w:val="20"/>
                <w:szCs w:val="20"/>
              </w:rPr>
              <w:t>)</w:t>
            </w:r>
            <w:r w:rsidRPr="00682B1A">
              <w:rPr>
                <w:rFonts w:ascii="ＭＳ Ｐ明朝" w:eastAsia="ＭＳ Ｐ明朝" w:hAnsi="ＭＳ Ｐ明朝" w:cs="ＭＳ Ｐ明朝" w:hint="eastAsia"/>
                <w:color w:val="000000"/>
                <w:kern w:val="0"/>
                <w:sz w:val="20"/>
                <w:szCs w:val="20"/>
              </w:rPr>
              <w:t>会計換</w:t>
            </w:r>
          </w:p>
          <w:p w:rsidR="00E75B03"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栄町児童公園（</w:t>
            </w:r>
            <w:r w:rsidRPr="004A6524">
              <w:rPr>
                <w:rFonts w:ascii="ＭＳ Ｐ明朝" w:eastAsia="ＭＳ Ｐ明朝" w:hAnsi="ＭＳ Ｐ明朝" w:cs="ＭＳ Ｐ明朝"/>
                <w:color w:val="000000"/>
                <w:kern w:val="0"/>
                <w:sz w:val="20"/>
                <w:szCs w:val="20"/>
              </w:rPr>
              <w:t>1,172.00</w:t>
            </w:r>
            <w:r w:rsidRPr="004A6524">
              <w:rPr>
                <w:rFonts w:ascii="ＭＳ Ｐ明朝" w:eastAsia="ＭＳ Ｐ明朝" w:hAnsi="ＭＳ Ｐ明朝" w:cs="ＭＳ Ｐ明朝" w:hint="eastAsia"/>
                <w:color w:val="000000"/>
                <w:kern w:val="0"/>
                <w:sz w:val="20"/>
                <w:szCs w:val="20"/>
              </w:rPr>
              <w:t>㎡）記載漏れ、旧高城小学校敷地（＋</w:t>
            </w:r>
            <w:r w:rsidRPr="004A6524">
              <w:rPr>
                <w:rFonts w:ascii="ＭＳ Ｐ明朝" w:eastAsia="ＭＳ Ｐ明朝" w:hAnsi="ＭＳ Ｐ明朝" w:cs="ＭＳ Ｐ明朝"/>
                <w:color w:val="000000"/>
                <w:kern w:val="0"/>
                <w:sz w:val="20"/>
                <w:szCs w:val="20"/>
              </w:rPr>
              <w:t>6.74</w:t>
            </w:r>
            <w:r w:rsidRPr="004A6524">
              <w:rPr>
                <w:rFonts w:ascii="ＭＳ Ｐ明朝" w:eastAsia="ＭＳ Ｐ明朝" w:hAnsi="ＭＳ Ｐ明朝" w:cs="ＭＳ Ｐ明朝" w:hint="eastAsia"/>
                <w:color w:val="000000"/>
                <w:kern w:val="0"/>
                <w:sz w:val="20"/>
                <w:szCs w:val="20"/>
              </w:rPr>
              <w:t>㎡）、町営住宅敷地（＋</w:t>
            </w:r>
            <w:r w:rsidRPr="004A6524">
              <w:rPr>
                <w:rFonts w:ascii="ＭＳ Ｐ明朝" w:eastAsia="ＭＳ Ｐ明朝" w:hAnsi="ＭＳ Ｐ明朝" w:cs="ＭＳ Ｐ明朝"/>
                <w:color w:val="000000"/>
                <w:kern w:val="0"/>
                <w:sz w:val="20"/>
                <w:szCs w:val="20"/>
              </w:rPr>
              <w:t>60.00</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実測による増</w:t>
            </w:r>
          </w:p>
          <w:p w:rsidR="00E75B03"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旧片貝小学校敷地（</w:t>
            </w:r>
            <w:r w:rsidRPr="004A6524">
              <w:rPr>
                <w:rFonts w:ascii="ＭＳ Ｐ明朝" w:eastAsia="ＭＳ Ｐ明朝" w:hAnsi="ＭＳ Ｐ明朝" w:cs="ＭＳ Ｐ明朝"/>
                <w:color w:val="000000"/>
                <w:kern w:val="0"/>
                <w:sz w:val="20"/>
                <w:szCs w:val="20"/>
              </w:rPr>
              <w:t>5,794.83</w:t>
            </w:r>
            <w:r w:rsidRPr="004A6524">
              <w:rPr>
                <w:rFonts w:ascii="ＭＳ Ｐ明朝" w:eastAsia="ＭＳ Ｐ明朝" w:hAnsi="ＭＳ Ｐ明朝" w:cs="ＭＳ Ｐ明朝" w:hint="eastAsia"/>
                <w:color w:val="000000"/>
                <w:kern w:val="0"/>
                <w:sz w:val="20"/>
                <w:szCs w:val="20"/>
              </w:rPr>
              <w:t>㎡）を学校施設から公民館施設に種別換</w:t>
            </w:r>
          </w:p>
          <w:p w:rsidR="00E75B03" w:rsidRPr="004A6524"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旧養護老人ホーム米山荘敷地（</w:t>
            </w:r>
            <w:r w:rsidRPr="004A6524">
              <w:rPr>
                <w:rFonts w:ascii="ＭＳ Ｐ明朝" w:eastAsia="ＭＳ Ｐ明朝" w:hAnsi="ＭＳ Ｐ明朝" w:cs="ＭＳ Ｐ明朝"/>
                <w:color w:val="000000"/>
                <w:kern w:val="0"/>
                <w:sz w:val="20"/>
                <w:szCs w:val="20"/>
              </w:rPr>
              <w:t>3,184.97</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用途廃止</w:t>
            </w:r>
          </w:p>
          <w:p w:rsidR="00E75B03" w:rsidRDefault="00E75B03" w:rsidP="004A6524">
            <w:pPr>
              <w:widowControl/>
              <w:jc w:val="left"/>
              <w:rPr>
                <w:rFonts w:ascii="ＭＳ Ｐ明朝" w:eastAsia="ＭＳ Ｐ明朝" w:hAnsi="ＭＳ Ｐ明朝" w:cs="Times New Roman"/>
                <w:color w:val="000000"/>
                <w:kern w:val="0"/>
              </w:rPr>
            </w:pPr>
            <w:r>
              <w:rPr>
                <w:rFonts w:ascii="ＭＳ Ｐ明朝" w:eastAsia="ＭＳ Ｐ明朝" w:hAnsi="ＭＳ Ｐ明朝" w:cs="ＭＳ Ｐ明朝" w:hint="eastAsia"/>
                <w:color w:val="000000"/>
                <w:kern w:val="0"/>
              </w:rPr>
              <w:t>・建物</w:t>
            </w:r>
          </w:p>
          <w:p w:rsidR="00E75B03"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旧養護老人ホーム米山荘（</w:t>
            </w:r>
            <w:r w:rsidRPr="004A6524">
              <w:rPr>
                <w:rFonts w:ascii="ＭＳ Ｐ明朝" w:eastAsia="ＭＳ Ｐ明朝" w:hAnsi="ＭＳ Ｐ明朝" w:cs="ＭＳ Ｐ明朝"/>
                <w:color w:val="000000"/>
                <w:kern w:val="0"/>
                <w:sz w:val="20"/>
                <w:szCs w:val="20"/>
              </w:rPr>
              <w:t>1,826.</w:t>
            </w:r>
            <w:r>
              <w:rPr>
                <w:rFonts w:ascii="ＭＳ Ｐ明朝" w:eastAsia="ＭＳ Ｐ明朝" w:hAnsi="ＭＳ Ｐ明朝" w:cs="ＭＳ Ｐ明朝"/>
                <w:color w:val="000000"/>
                <w:kern w:val="0"/>
                <w:sz w:val="20"/>
                <w:szCs w:val="20"/>
              </w:rPr>
              <w:t>6</w:t>
            </w:r>
            <w:r w:rsidRPr="004A6524">
              <w:rPr>
                <w:rFonts w:ascii="ＭＳ Ｐ明朝" w:eastAsia="ＭＳ Ｐ明朝" w:hAnsi="ＭＳ Ｐ明朝" w:cs="ＭＳ Ｐ明朝"/>
                <w:color w:val="000000"/>
                <w:kern w:val="0"/>
                <w:sz w:val="20"/>
                <w:szCs w:val="20"/>
              </w:rPr>
              <w:t>3</w:t>
            </w:r>
            <w:r w:rsidRPr="004A6524">
              <w:rPr>
                <w:rFonts w:ascii="ＭＳ Ｐ明朝" w:eastAsia="ＭＳ Ｐ明朝" w:hAnsi="ＭＳ Ｐ明朝" w:cs="ＭＳ Ｐ明朝" w:hint="eastAsia"/>
                <w:color w:val="000000"/>
                <w:kern w:val="0"/>
                <w:sz w:val="20"/>
                <w:szCs w:val="20"/>
              </w:rPr>
              <w:t>㎡）、旧片貝小学校校舎・教員住宅（</w:t>
            </w:r>
            <w:r w:rsidRPr="004A6524">
              <w:rPr>
                <w:rFonts w:ascii="ＭＳ Ｐ明朝" w:eastAsia="ＭＳ Ｐ明朝" w:hAnsi="ＭＳ Ｐ明朝" w:cs="ＭＳ Ｐ明朝"/>
                <w:color w:val="000000"/>
                <w:kern w:val="0"/>
                <w:sz w:val="20"/>
                <w:szCs w:val="20"/>
              </w:rPr>
              <w:t>1,139.00</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用途廃止・取壊し</w:t>
            </w:r>
          </w:p>
          <w:p w:rsidR="00E75B03" w:rsidRPr="004A6524"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上渋井消防屯所取壊し及び新築（＋</w:t>
            </w:r>
            <w:r w:rsidRPr="004A6524">
              <w:rPr>
                <w:rFonts w:ascii="ＭＳ Ｐ明朝" w:eastAsia="ＭＳ Ｐ明朝" w:hAnsi="ＭＳ Ｐ明朝" w:cs="ＭＳ Ｐ明朝"/>
                <w:color w:val="000000"/>
                <w:kern w:val="0"/>
                <w:sz w:val="20"/>
                <w:szCs w:val="20"/>
              </w:rPr>
              <w:t>46.16</w:t>
            </w:r>
            <w:r w:rsidRPr="004A6524">
              <w:rPr>
                <w:rFonts w:ascii="ＭＳ Ｐ明朝" w:eastAsia="ＭＳ Ｐ明朝" w:hAnsi="ＭＳ Ｐ明朝" w:cs="ＭＳ Ｐ明朝" w:hint="eastAsia"/>
                <w:color w:val="000000"/>
                <w:kern w:val="0"/>
                <w:sz w:val="20"/>
                <w:szCs w:val="20"/>
              </w:rPr>
              <w:t>㎡）</w:t>
            </w:r>
          </w:p>
          <w:p w:rsidR="00E75B03" w:rsidRPr="004A6524" w:rsidRDefault="00E75B03" w:rsidP="00E75B03">
            <w:pPr>
              <w:widowControl/>
              <w:ind w:firstLineChars="100" w:firstLine="31680"/>
              <w:jc w:val="left"/>
              <w:rPr>
                <w:rFonts w:ascii="ＭＳ Ｐ明朝" w:eastAsia="ＭＳ Ｐ明朝" w:hAnsi="ＭＳ Ｐ明朝" w:cs="Times New Roman"/>
                <w:color w:val="000000"/>
                <w:kern w:val="0"/>
                <w:sz w:val="20"/>
                <w:szCs w:val="20"/>
              </w:rPr>
            </w:pPr>
            <w:r w:rsidRPr="004A6524">
              <w:rPr>
                <w:rFonts w:ascii="ＭＳ Ｐ明朝" w:eastAsia="ＭＳ Ｐ明朝" w:hAnsi="ＭＳ Ｐ明朝" w:cs="ＭＳ Ｐ明朝" w:hint="eastAsia"/>
                <w:color w:val="000000"/>
                <w:kern w:val="0"/>
                <w:sz w:val="20"/>
                <w:szCs w:val="20"/>
              </w:rPr>
              <w:t>旧片貝小学校体育館（</w:t>
            </w:r>
            <w:r w:rsidRPr="004A6524">
              <w:rPr>
                <w:rFonts w:ascii="ＭＳ Ｐ明朝" w:eastAsia="ＭＳ Ｐ明朝" w:hAnsi="ＭＳ Ｐ明朝" w:cs="ＭＳ Ｐ明朝"/>
                <w:color w:val="000000"/>
                <w:kern w:val="0"/>
                <w:sz w:val="20"/>
                <w:szCs w:val="20"/>
              </w:rPr>
              <w:t>400.00</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地区体育館に種別換、旧片貝小学校矢塚分校校舎（</w:t>
            </w:r>
            <w:r w:rsidRPr="004A6524">
              <w:rPr>
                <w:rFonts w:ascii="ＭＳ Ｐ明朝" w:eastAsia="ＭＳ Ｐ明朝" w:hAnsi="ＭＳ Ｐ明朝" w:cs="ＭＳ Ｐ明朝"/>
                <w:color w:val="000000"/>
                <w:kern w:val="0"/>
                <w:sz w:val="20"/>
                <w:szCs w:val="20"/>
              </w:rPr>
              <w:t>353.00</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交流施設に所管換</w:t>
            </w:r>
          </w:p>
          <w:p w:rsidR="00E75B03" w:rsidRPr="004A6524" w:rsidRDefault="00E75B03" w:rsidP="00E75B03">
            <w:pPr>
              <w:ind w:firstLineChars="100" w:firstLine="31680"/>
              <w:jc w:val="left"/>
              <w:rPr>
                <w:rFonts w:ascii="ＭＳ Ｐ明朝" w:eastAsia="ＭＳ Ｐ明朝" w:hAnsi="ＭＳ Ｐ明朝" w:cs="Times New Roman"/>
                <w:color w:val="000000"/>
                <w:kern w:val="0"/>
              </w:rPr>
            </w:pPr>
            <w:r w:rsidRPr="004A6524">
              <w:rPr>
                <w:rFonts w:ascii="ＭＳ Ｐ明朝" w:eastAsia="ＭＳ Ｐ明朝" w:hAnsi="ＭＳ Ｐ明朝" w:cs="ＭＳ Ｐ明朝" w:hint="eastAsia"/>
                <w:color w:val="000000"/>
                <w:kern w:val="0"/>
                <w:sz w:val="20"/>
                <w:szCs w:val="20"/>
              </w:rPr>
              <w:t>旧片貝小学校矢塚分校教員住宅（</w:t>
            </w:r>
            <w:r w:rsidRPr="004A6524">
              <w:rPr>
                <w:rFonts w:ascii="ＭＳ Ｐ明朝" w:eastAsia="ＭＳ Ｐ明朝" w:hAnsi="ＭＳ Ｐ明朝" w:cs="ＭＳ Ｐ明朝"/>
                <w:color w:val="000000"/>
                <w:kern w:val="0"/>
                <w:sz w:val="20"/>
                <w:szCs w:val="20"/>
              </w:rPr>
              <w:t>65.00</w:t>
            </w:r>
            <w:r w:rsidRPr="004A6524">
              <w:rPr>
                <w:rFonts w:ascii="ＭＳ Ｐ明朝" w:eastAsia="ＭＳ Ｐ明朝" w:hAnsi="ＭＳ Ｐ明朝" w:cs="ＭＳ Ｐ明朝" w:hint="eastAsia"/>
                <w:color w:val="000000"/>
                <w:kern w:val="0"/>
                <w:sz w:val="20"/>
                <w:szCs w:val="20"/>
              </w:rPr>
              <w:t>㎡</w:t>
            </w:r>
            <w:r w:rsidRPr="004A6524">
              <w:rPr>
                <w:rFonts w:ascii="ＭＳ Ｐ明朝" w:eastAsia="ＭＳ Ｐ明朝" w:hAnsi="ＭＳ Ｐ明朝" w:cs="ＭＳ Ｐ明朝"/>
                <w:color w:val="000000"/>
                <w:kern w:val="0"/>
                <w:sz w:val="20"/>
                <w:szCs w:val="20"/>
              </w:rPr>
              <w:t>)</w:t>
            </w:r>
            <w:r w:rsidRPr="004A6524">
              <w:rPr>
                <w:rFonts w:ascii="ＭＳ Ｐ明朝" w:eastAsia="ＭＳ Ｐ明朝" w:hAnsi="ＭＳ Ｐ明朝" w:cs="ＭＳ Ｐ明朝" w:hint="eastAsia"/>
                <w:color w:val="000000"/>
                <w:kern w:val="0"/>
                <w:sz w:val="20"/>
                <w:szCs w:val="20"/>
              </w:rPr>
              <w:t>用途廃止</w:t>
            </w:r>
          </w:p>
        </w:tc>
      </w:tr>
    </w:tbl>
    <w:p w:rsidR="00E75B03" w:rsidRDefault="00E75B03" w:rsidP="00C04ABB">
      <w:pPr>
        <w:rPr>
          <w:rFonts w:cs="Times New Roman"/>
        </w:rPr>
      </w:pPr>
    </w:p>
    <w:p w:rsidR="00E75B03" w:rsidRDefault="00E75B03" w:rsidP="00C04ABB">
      <w:pPr>
        <w:rPr>
          <w:rFonts w:cs="Times New Roman"/>
        </w:rPr>
      </w:pPr>
    </w:p>
    <w:p w:rsidR="00E75B03" w:rsidRDefault="00E75B03" w:rsidP="00C04ABB">
      <w:pPr>
        <w:rPr>
          <w:rFonts w:cs="Times New Roman"/>
        </w:rPr>
      </w:pPr>
    </w:p>
    <w:p w:rsidR="00E75B03" w:rsidRPr="000A6683" w:rsidRDefault="00E75B03" w:rsidP="00C04ABB">
      <w:pPr>
        <w:rPr>
          <w:rFonts w:cs="Times New Roman"/>
          <w:sz w:val="24"/>
          <w:szCs w:val="24"/>
        </w:rPr>
      </w:pPr>
      <w:r w:rsidRPr="000A6683">
        <w:rPr>
          <w:rFonts w:hint="eastAsia"/>
          <w:sz w:val="24"/>
          <w:szCs w:val="24"/>
        </w:rPr>
        <w:t>（２）基金</w:t>
      </w:r>
    </w:p>
    <w:p w:rsidR="00E75B03" w:rsidRPr="00C04ABB" w:rsidRDefault="00E75B03" w:rsidP="00C04ABB">
      <w:pPr>
        <w:rPr>
          <w:rFonts w:cs="Times New Roman"/>
        </w:rPr>
      </w:pPr>
      <w:r w:rsidRPr="00C04ABB">
        <w:rPr>
          <w:rFonts w:hint="eastAsia"/>
        </w:rPr>
        <w:t xml:space="preserve">　　　　　　</w:t>
      </w:r>
      <w:r>
        <w:rPr>
          <w:rFonts w:hint="eastAsia"/>
        </w:rPr>
        <w:t xml:space="preserve">　　　　　　　　　　　　　　　　　　　　　　　　　　　　　　（</w:t>
      </w:r>
      <w:r w:rsidRPr="00C04ABB">
        <w:rPr>
          <w:rFonts w:hint="eastAsia"/>
        </w:rPr>
        <w:t>単位：円）</w:t>
      </w:r>
    </w:p>
    <w:p w:rsidR="00E75B03" w:rsidRPr="00C04ABB" w:rsidRDefault="00E75B03" w:rsidP="00C04ABB">
      <w:pPr>
        <w:rPr>
          <w:rFonts w:cs="Times New Roman"/>
        </w:rPr>
      </w:pPr>
      <w:r w:rsidRPr="00114E94">
        <w:rPr>
          <w:rFonts w:cs="Times New Roman"/>
        </w:rPr>
        <w:pict>
          <v:shape id="_x0000_i1043" type="#_x0000_t75" style="width:458.25pt;height:615.75pt">
            <v:imagedata r:id="rId25" o:title=""/>
          </v:shape>
        </w:pict>
      </w:r>
      <w:r w:rsidRPr="00114E94">
        <w:rPr>
          <w:rFonts w:cs="Times New Roman"/>
        </w:rPr>
        <w:pict>
          <v:shape id="_x0000_i1044" type="#_x0000_t75" style="width:475.5pt;height:259.5pt">
            <v:imagedata r:id="rId26" o:title=""/>
          </v:shape>
        </w:pict>
      </w:r>
    </w:p>
    <w:p w:rsidR="00E75B03" w:rsidRPr="00C04ABB" w:rsidRDefault="00E75B03" w:rsidP="00976374">
      <w:pPr>
        <w:spacing w:line="360" w:lineRule="auto"/>
        <w:ind w:firstLineChars="100" w:firstLine="31680"/>
        <w:rPr>
          <w:rFonts w:hAnsi="ＭＳ 明朝" w:cs="Times New Roman"/>
        </w:rPr>
      </w:pPr>
      <w:r w:rsidRPr="00C04ABB">
        <w:rPr>
          <w:rFonts w:hAnsi="ＭＳ 明朝" w:hint="eastAsia"/>
        </w:rPr>
        <w:t xml:space="preserve">積立基金の決算年度末残高は、現金　</w:t>
      </w:r>
      <w:r>
        <w:rPr>
          <w:rFonts w:hAnsi="ＭＳ 明朝"/>
        </w:rPr>
        <w:t>2,409,588</w:t>
      </w:r>
      <w:r w:rsidRPr="00C04ABB">
        <w:rPr>
          <w:rFonts w:hAnsi="ＭＳ 明朝" w:hint="eastAsia"/>
        </w:rPr>
        <w:t xml:space="preserve">千円、債権　</w:t>
      </w:r>
      <w:r>
        <w:rPr>
          <w:rFonts w:hAnsi="ＭＳ 明朝"/>
        </w:rPr>
        <w:t>274,354</w:t>
      </w:r>
      <w:r w:rsidRPr="00C04ABB">
        <w:rPr>
          <w:rFonts w:hAnsi="ＭＳ 明朝" w:hint="eastAsia"/>
        </w:rPr>
        <w:t xml:space="preserve">千円、土地　</w:t>
      </w:r>
      <w:r>
        <w:rPr>
          <w:rFonts w:hAnsi="ＭＳ 明朝"/>
        </w:rPr>
        <w:t>79,137</w:t>
      </w:r>
      <w:r w:rsidRPr="00C04ABB">
        <w:rPr>
          <w:rFonts w:hAnsi="ＭＳ 明朝"/>
        </w:rPr>
        <w:t>.00</w:t>
      </w:r>
      <w:r w:rsidRPr="00C04ABB">
        <w:rPr>
          <w:rFonts w:hAnsi="ＭＳ 明朝" w:hint="eastAsia"/>
        </w:rPr>
        <w:t xml:space="preserve">㎡、立木　</w:t>
      </w:r>
      <w:r>
        <w:rPr>
          <w:rFonts w:hAnsi="ＭＳ 明朝"/>
        </w:rPr>
        <w:t>3,180</w:t>
      </w:r>
      <w:r w:rsidRPr="00C04ABB">
        <w:rPr>
          <w:rFonts w:hAnsi="ＭＳ 明朝"/>
        </w:rPr>
        <w:t>.00</w:t>
      </w:r>
      <w:r w:rsidRPr="00C04ABB">
        <w:rPr>
          <w:rFonts w:hAnsi="ＭＳ 明朝" w:hint="eastAsia"/>
        </w:rPr>
        <w:t>㎥であった。現金と債権を合わせた総額は、</w:t>
      </w:r>
      <w:r>
        <w:rPr>
          <w:rFonts w:hAnsi="ＭＳ 明朝"/>
        </w:rPr>
        <w:t>2,683,942</w:t>
      </w:r>
      <w:r w:rsidRPr="00C04ABB">
        <w:rPr>
          <w:rFonts w:hAnsi="ＭＳ 明朝" w:hint="eastAsia"/>
        </w:rPr>
        <w:t>千円で、前年度と比較して</w:t>
      </w:r>
      <w:r>
        <w:rPr>
          <w:rFonts w:hAnsi="ＭＳ 明朝"/>
        </w:rPr>
        <w:t>432,063</w:t>
      </w:r>
      <w:r w:rsidRPr="00C04ABB">
        <w:rPr>
          <w:rFonts w:hAnsi="ＭＳ 明朝" w:hint="eastAsia"/>
        </w:rPr>
        <w:t>千円の増となった。</w:t>
      </w:r>
    </w:p>
    <w:p w:rsidR="00E75B03" w:rsidRPr="00C04ABB" w:rsidRDefault="00E75B03" w:rsidP="002F15EB">
      <w:pPr>
        <w:spacing w:line="360" w:lineRule="auto"/>
        <w:rPr>
          <w:rFonts w:hAnsi="ＭＳ 明朝" w:cs="Times New Roman"/>
        </w:rPr>
      </w:pPr>
    </w:p>
    <w:p w:rsidR="00E75B03" w:rsidRPr="00C04ABB" w:rsidRDefault="00E75B03" w:rsidP="002F15EB">
      <w:pPr>
        <w:spacing w:line="360" w:lineRule="auto"/>
        <w:rPr>
          <w:rFonts w:hAnsi="ＭＳ 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rPr>
      </w:pPr>
    </w:p>
    <w:p w:rsidR="00E75B03" w:rsidRPr="00C04ABB" w:rsidRDefault="00E75B03" w:rsidP="00976374">
      <w:pPr>
        <w:ind w:firstLineChars="100" w:firstLine="31680"/>
        <w:rPr>
          <w:rFonts w:ascii="ＭＳ Ｐ明朝" w:eastAsia="ＭＳ Ｐ明朝" w:hAnsi="ＭＳ Ｐ明朝" w:cs="Times New Roman"/>
        </w:rPr>
      </w:pPr>
    </w:p>
    <w:p w:rsidR="00E75B03" w:rsidRDefault="00E75B03" w:rsidP="00976374">
      <w:pPr>
        <w:ind w:firstLineChars="100" w:firstLine="31680"/>
        <w:rPr>
          <w:rFonts w:ascii="ＭＳ Ｐ明朝" w:eastAsia="ＭＳ Ｐ明朝" w:hAnsi="ＭＳ Ｐ明朝" w:cs="Times New Roman"/>
          <w:sz w:val="24"/>
          <w:szCs w:val="24"/>
        </w:rPr>
      </w:pPr>
      <w:r>
        <w:rPr>
          <w:rFonts w:ascii="ＭＳ ゴシック" w:eastAsia="ＭＳ ゴシック" w:hAnsi="ＭＳ ゴシック" w:cs="ＭＳ ゴシック" w:hint="eastAsia"/>
          <w:sz w:val="28"/>
          <w:szCs w:val="28"/>
        </w:rPr>
        <w:t>Ⅴ</w:t>
      </w:r>
      <w:r w:rsidRPr="000A6683">
        <w:rPr>
          <w:rFonts w:ascii="ＭＳ ゴシック" w:eastAsia="ＭＳ ゴシック" w:hAnsi="ＭＳ ゴシック" w:cs="ＭＳ ゴシック" w:hint="eastAsia"/>
          <w:sz w:val="28"/>
          <w:szCs w:val="28"/>
        </w:rPr>
        <w:t xml:space="preserve">　</w:t>
      </w:r>
      <w:r>
        <w:rPr>
          <w:rFonts w:ascii="ＭＳ ゴシック" w:eastAsia="ＭＳ ゴシック" w:hAnsi="ＭＳ ゴシック" w:cs="ＭＳ ゴシック" w:hint="eastAsia"/>
          <w:sz w:val="28"/>
          <w:szCs w:val="28"/>
        </w:rPr>
        <w:t>基金運用状況</w:t>
      </w:r>
      <w:r w:rsidRPr="000A6683">
        <w:rPr>
          <w:rFonts w:ascii="ＭＳ ゴシック" w:eastAsia="ＭＳ ゴシック" w:hAnsi="ＭＳ ゴシック" w:cs="ＭＳ ゴシック" w:hint="eastAsia"/>
          <w:sz w:val="28"/>
          <w:szCs w:val="28"/>
        </w:rPr>
        <w:t>調書</w:t>
      </w:r>
    </w:p>
    <w:p w:rsidR="00E75B03" w:rsidRDefault="00E75B03" w:rsidP="00976374">
      <w:pPr>
        <w:ind w:firstLineChars="100" w:firstLine="31680"/>
        <w:rPr>
          <w:rFonts w:ascii="ＭＳ Ｐ明朝" w:eastAsia="ＭＳ Ｐ明朝" w:hAnsi="ＭＳ Ｐ明朝" w:cs="Times New Roman"/>
          <w:sz w:val="24"/>
          <w:szCs w:val="24"/>
        </w:rPr>
      </w:pPr>
    </w:p>
    <w:p w:rsidR="00E75B03" w:rsidRPr="00906D03" w:rsidRDefault="00E75B03" w:rsidP="00976374">
      <w:pPr>
        <w:ind w:firstLineChars="100" w:firstLine="31680"/>
        <w:rPr>
          <w:rFonts w:ascii="ＭＳ Ｐ明朝" w:eastAsia="ＭＳ Ｐ明朝" w:hAnsi="ＭＳ Ｐ明朝" w:cs="Times New Roman"/>
        </w:rPr>
      </w:pPr>
      <w:r>
        <w:rPr>
          <w:rFonts w:ascii="ＭＳ Ｐ明朝" w:eastAsia="ＭＳ Ｐ明朝" w:hAnsi="ＭＳ Ｐ明朝" w:cs="ＭＳ Ｐ明朝" w:hint="eastAsia"/>
          <w:sz w:val="24"/>
          <w:szCs w:val="24"/>
        </w:rPr>
        <w:t xml:space="preserve">　</w:t>
      </w:r>
      <w:r w:rsidRPr="00906D03">
        <w:rPr>
          <w:rFonts w:ascii="ＭＳ Ｐ明朝" w:eastAsia="ＭＳ Ｐ明朝" w:hAnsi="ＭＳ Ｐ明朝" w:cs="ＭＳ Ｐ明朝" w:hint="eastAsia"/>
        </w:rPr>
        <w:t>定額運用基金の運用状況は、次のとおりであった。</w:t>
      </w:r>
    </w:p>
    <w:p w:rsidR="00E75B03" w:rsidRPr="00C04ABB" w:rsidRDefault="00E75B03" w:rsidP="00976374">
      <w:pPr>
        <w:ind w:firstLineChars="100" w:firstLine="31680"/>
        <w:rPr>
          <w:rFonts w:ascii="ＭＳ Ｐ明朝" w:eastAsia="ＭＳ Ｐ明朝" w:hAnsi="ＭＳ Ｐ明朝" w:cs="Times New Roman"/>
        </w:rPr>
      </w:pPr>
    </w:p>
    <w:p w:rsidR="00E75B03" w:rsidRPr="000A6683" w:rsidRDefault="00E75B03" w:rsidP="002F15EB">
      <w:pPr>
        <w:spacing w:line="360" w:lineRule="auto"/>
        <w:rPr>
          <w:rFonts w:cs="Times New Roman"/>
          <w:sz w:val="24"/>
          <w:szCs w:val="24"/>
        </w:rPr>
      </w:pPr>
      <w:r w:rsidRPr="000A6683">
        <w:rPr>
          <w:rFonts w:hAnsi="ＭＳ 明朝" w:hint="eastAsia"/>
          <w:sz w:val="24"/>
          <w:szCs w:val="24"/>
        </w:rPr>
        <w:t>（ア）塙町土地開発基金</w:t>
      </w:r>
    </w:p>
    <w:p w:rsidR="00E75B03" w:rsidRDefault="00E75B03" w:rsidP="00976374">
      <w:pPr>
        <w:spacing w:line="360" w:lineRule="auto"/>
        <w:ind w:leftChars="109" w:left="31680" w:firstLineChars="100" w:firstLine="31680"/>
        <w:rPr>
          <w:rFonts w:hAnsi="ＭＳ 明朝" w:cs="Times New Roman"/>
        </w:rPr>
      </w:pPr>
      <w:r w:rsidRPr="00906D03">
        <w:rPr>
          <w:rFonts w:hAnsi="ＭＳ 明朝"/>
        </w:rPr>
        <w:t>24</w:t>
      </w:r>
      <w:r w:rsidRPr="00906D03">
        <w:rPr>
          <w:rFonts w:hAnsi="ＭＳ 明朝" w:hint="eastAsia"/>
        </w:rPr>
        <w:t xml:space="preserve">年度の塙町土地開発基金は、期中に中心市街地環境整備事業用地（代官町地内）宅地　</w:t>
      </w:r>
      <w:r w:rsidRPr="00906D03">
        <w:rPr>
          <w:rFonts w:hAnsi="ＭＳ 明朝"/>
        </w:rPr>
        <w:t>359.5</w:t>
      </w:r>
      <w:r w:rsidRPr="00906D03">
        <w:rPr>
          <w:rFonts w:hAnsi="ＭＳ 明朝" w:hint="eastAsia"/>
        </w:rPr>
        <w:t xml:space="preserve">平方メートル　</w:t>
      </w:r>
      <w:r w:rsidRPr="00906D03">
        <w:rPr>
          <w:rFonts w:hAnsi="ＭＳ 明朝"/>
        </w:rPr>
        <w:t>7,729,250</w:t>
      </w:r>
      <w:r w:rsidRPr="00906D03">
        <w:rPr>
          <w:rFonts w:hAnsi="ＭＳ 明朝" w:hint="eastAsia"/>
        </w:rPr>
        <w:t xml:space="preserve">円を処分し、期末では、現金　</w:t>
      </w:r>
      <w:r w:rsidRPr="00906D03">
        <w:rPr>
          <w:rFonts w:hAnsi="ＭＳ 明朝"/>
        </w:rPr>
        <w:t>100,988,204</w:t>
      </w:r>
      <w:r w:rsidRPr="00906D03">
        <w:rPr>
          <w:rFonts w:hAnsi="ＭＳ 明朝" w:hint="eastAsia"/>
        </w:rPr>
        <w:t>円で、土地は所有していない</w:t>
      </w:r>
      <w:r>
        <w:rPr>
          <w:rFonts w:hAnsi="ＭＳ 明朝" w:hint="eastAsia"/>
        </w:rPr>
        <w:t>。</w:t>
      </w:r>
    </w:p>
    <w:p w:rsidR="00E75B03" w:rsidRPr="00BE6879" w:rsidRDefault="00E75B03" w:rsidP="00976374">
      <w:pPr>
        <w:spacing w:line="360" w:lineRule="auto"/>
        <w:ind w:leftChars="109" w:left="31680" w:firstLineChars="100" w:firstLine="31680"/>
        <w:rPr>
          <w:rFonts w:hAnsi="ＭＳ 明朝" w:cs="Times New Roman"/>
        </w:rPr>
      </w:pPr>
      <w:r w:rsidRPr="00114E94">
        <w:rPr>
          <w:rFonts w:cs="Times New Roman"/>
        </w:rPr>
        <w:pict>
          <v:shape id="_x0000_i1045" type="#_x0000_t75" style="width:466.5pt;height:510pt">
            <v:imagedata r:id="rId27" o:title=""/>
          </v:shape>
        </w:pict>
      </w:r>
    </w:p>
    <w:p w:rsidR="00E75B03" w:rsidRDefault="00E75B03" w:rsidP="00976374">
      <w:pPr>
        <w:spacing w:line="360" w:lineRule="auto"/>
        <w:ind w:leftChars="109" w:left="31680" w:firstLineChars="100" w:firstLine="31680"/>
        <w:rPr>
          <w:rFonts w:hAnsi="ＭＳ 明朝" w:cs="Times New Roman"/>
        </w:rPr>
      </w:pPr>
    </w:p>
    <w:p w:rsidR="00E75B03" w:rsidRPr="000A6683" w:rsidRDefault="00E75B03" w:rsidP="002F15EB">
      <w:pPr>
        <w:spacing w:line="360" w:lineRule="auto"/>
        <w:rPr>
          <w:rFonts w:cs="Times New Roman"/>
          <w:sz w:val="24"/>
          <w:szCs w:val="24"/>
        </w:rPr>
      </w:pPr>
      <w:r w:rsidRPr="000A6683">
        <w:rPr>
          <w:rFonts w:hAnsi="ＭＳ 明朝" w:hint="eastAsia"/>
          <w:sz w:val="24"/>
          <w:szCs w:val="24"/>
        </w:rPr>
        <w:t>（イ）塙町奨学資金貸付基金</w:t>
      </w:r>
    </w:p>
    <w:p w:rsidR="00E75B03" w:rsidRDefault="00E75B03" w:rsidP="00976374">
      <w:pPr>
        <w:spacing w:line="360" w:lineRule="auto"/>
        <w:ind w:firstLineChars="100" w:firstLine="31680"/>
        <w:rPr>
          <w:rFonts w:hAnsi="ＭＳ 明朝" w:cs="Times New Roman"/>
        </w:rPr>
      </w:pPr>
      <w:r w:rsidRPr="00906D03">
        <w:rPr>
          <w:rFonts w:hAnsi="ＭＳ 明朝"/>
        </w:rPr>
        <w:t>24</w:t>
      </w:r>
      <w:r w:rsidRPr="00906D03">
        <w:rPr>
          <w:rFonts w:hAnsi="ＭＳ 明朝" w:hint="eastAsia"/>
        </w:rPr>
        <w:t>年度</w:t>
      </w:r>
      <w:r>
        <w:rPr>
          <w:rFonts w:hAnsi="ＭＳ 明朝" w:hint="eastAsia"/>
        </w:rPr>
        <w:t>中</w:t>
      </w:r>
      <w:r w:rsidRPr="00906D03">
        <w:rPr>
          <w:rFonts w:hAnsi="ＭＳ 明朝" w:hint="eastAsia"/>
        </w:rPr>
        <w:t>は、大学生</w:t>
      </w:r>
      <w:r w:rsidRPr="00906D03">
        <w:rPr>
          <w:rFonts w:hAnsi="ＭＳ 明朝"/>
        </w:rPr>
        <w:t>11</w:t>
      </w:r>
      <w:r w:rsidRPr="00906D03">
        <w:rPr>
          <w:rFonts w:hAnsi="ＭＳ 明朝" w:hint="eastAsia"/>
        </w:rPr>
        <w:t>人に総額</w:t>
      </w:r>
      <w:r w:rsidRPr="00906D03">
        <w:rPr>
          <w:rFonts w:hAnsi="ＭＳ 明朝"/>
        </w:rPr>
        <w:t xml:space="preserve"> 6,600,000</w:t>
      </w:r>
      <w:r w:rsidRPr="00906D03">
        <w:rPr>
          <w:rFonts w:hAnsi="ＭＳ 明朝" w:hint="eastAsia"/>
        </w:rPr>
        <w:t>円の貸付を行い、貸付金の</w:t>
      </w:r>
      <w:r>
        <w:rPr>
          <w:rFonts w:hAnsi="ＭＳ 明朝" w:hint="eastAsia"/>
        </w:rPr>
        <w:t>残額は</w:t>
      </w:r>
      <w:r w:rsidRPr="00906D03">
        <w:rPr>
          <w:rFonts w:hAnsi="ＭＳ 明朝" w:hint="eastAsia"/>
        </w:rPr>
        <w:t>、</w:t>
      </w:r>
      <w:r w:rsidRPr="00906D03">
        <w:rPr>
          <w:rFonts w:hAnsi="ＭＳ 明朝"/>
        </w:rPr>
        <w:t>42,229,600</w:t>
      </w:r>
      <w:r w:rsidRPr="00906D03">
        <w:rPr>
          <w:rFonts w:hAnsi="ＭＳ 明朝" w:hint="eastAsia"/>
        </w:rPr>
        <w:t>円となった。一方、返還者</w:t>
      </w:r>
      <w:r>
        <w:rPr>
          <w:rFonts w:hAnsi="ＭＳ 明朝"/>
        </w:rPr>
        <w:t>32</w:t>
      </w:r>
      <w:r w:rsidRPr="00906D03">
        <w:rPr>
          <w:rFonts w:hAnsi="ＭＳ 明朝" w:hint="eastAsia"/>
        </w:rPr>
        <w:t>人から</w:t>
      </w:r>
      <w:r>
        <w:rPr>
          <w:rFonts w:hAnsi="ＭＳ 明朝" w:hint="eastAsia"/>
        </w:rPr>
        <w:t>の</w:t>
      </w:r>
      <w:r w:rsidRPr="00906D03">
        <w:rPr>
          <w:rFonts w:hAnsi="ＭＳ 明朝" w:hint="eastAsia"/>
        </w:rPr>
        <w:t>総額</w:t>
      </w:r>
      <w:r w:rsidRPr="00906D03">
        <w:rPr>
          <w:rFonts w:hAnsi="ＭＳ 明朝"/>
        </w:rPr>
        <w:t xml:space="preserve"> 5,033,800</w:t>
      </w:r>
      <w:r w:rsidRPr="00906D03">
        <w:rPr>
          <w:rFonts w:hAnsi="ＭＳ 明朝" w:hint="eastAsia"/>
        </w:rPr>
        <w:t>円の</w:t>
      </w:r>
      <w:r>
        <w:rPr>
          <w:rFonts w:hAnsi="ＭＳ 明朝" w:hint="eastAsia"/>
        </w:rPr>
        <w:t>返還金のほか受取</w:t>
      </w:r>
      <w:r w:rsidRPr="00906D03">
        <w:rPr>
          <w:rFonts w:hAnsi="ＭＳ 明朝" w:hint="eastAsia"/>
        </w:rPr>
        <w:t>預金利子</w:t>
      </w:r>
      <w:r w:rsidRPr="00906D03">
        <w:rPr>
          <w:rFonts w:hAnsi="ＭＳ 明朝"/>
        </w:rPr>
        <w:t>4,894</w:t>
      </w:r>
      <w:r w:rsidRPr="00906D03">
        <w:rPr>
          <w:rFonts w:hAnsi="ＭＳ 明朝" w:hint="eastAsia"/>
        </w:rPr>
        <w:t>円により現金の総額は</w:t>
      </w:r>
      <w:r w:rsidRPr="00906D03">
        <w:rPr>
          <w:rFonts w:hAnsi="ＭＳ 明朝"/>
        </w:rPr>
        <w:t xml:space="preserve"> 18,913,833</w:t>
      </w:r>
      <w:r w:rsidRPr="00906D03">
        <w:rPr>
          <w:rFonts w:hAnsi="ＭＳ 明朝" w:hint="eastAsia"/>
        </w:rPr>
        <w:t>円となり、基金の</w:t>
      </w:r>
      <w:r>
        <w:rPr>
          <w:rFonts w:hAnsi="ＭＳ 明朝" w:hint="eastAsia"/>
        </w:rPr>
        <w:t>年度末</w:t>
      </w:r>
      <w:r w:rsidRPr="00906D03">
        <w:rPr>
          <w:rFonts w:hAnsi="ＭＳ 明朝" w:hint="eastAsia"/>
        </w:rPr>
        <w:t>現在高は総額</w:t>
      </w:r>
      <w:r w:rsidRPr="00906D03">
        <w:rPr>
          <w:rFonts w:hAnsi="ＭＳ 明朝"/>
        </w:rPr>
        <w:t xml:space="preserve"> 61,143,433</w:t>
      </w:r>
      <w:r w:rsidRPr="00906D03">
        <w:rPr>
          <w:rFonts w:hAnsi="ＭＳ 明朝" w:hint="eastAsia"/>
        </w:rPr>
        <w:t>円となっている</w:t>
      </w:r>
      <w:r>
        <w:rPr>
          <w:rFonts w:hAnsi="ＭＳ 明朝" w:hint="eastAsia"/>
        </w:rPr>
        <w:t>。</w:t>
      </w:r>
    </w:p>
    <w:p w:rsidR="00E75B03" w:rsidRPr="004252A2" w:rsidRDefault="00E75B03" w:rsidP="00976374">
      <w:pPr>
        <w:spacing w:line="360" w:lineRule="auto"/>
        <w:ind w:firstLineChars="100" w:firstLine="31680"/>
        <w:rPr>
          <w:rFonts w:hAnsi="ＭＳ 明朝" w:cs="Times New Roman"/>
        </w:rPr>
      </w:pPr>
      <w:r w:rsidRPr="00114E94">
        <w:rPr>
          <w:rFonts w:cs="Times New Roman"/>
        </w:rPr>
        <w:pict>
          <v:shape id="_x0000_i1046" type="#_x0000_t75" style="width:459.75pt;height:419.25pt">
            <v:imagedata r:id="rId28" o:title=""/>
          </v:shape>
        </w:pict>
      </w:r>
    </w:p>
    <w:p w:rsidR="00E75B03" w:rsidRDefault="00E75B03" w:rsidP="00976374">
      <w:pPr>
        <w:spacing w:line="360" w:lineRule="auto"/>
        <w:ind w:firstLineChars="100" w:firstLine="31680"/>
        <w:rPr>
          <w:rFonts w:hAnsi="ＭＳ 明朝" w:cs="Times New Roman"/>
        </w:rPr>
      </w:pPr>
    </w:p>
    <w:p w:rsidR="00E75B03" w:rsidRDefault="00E75B03" w:rsidP="00976374">
      <w:pPr>
        <w:spacing w:line="360" w:lineRule="auto"/>
        <w:ind w:firstLineChars="100" w:firstLine="31680"/>
        <w:rPr>
          <w:rFonts w:hAnsi="ＭＳ 明朝" w:cs="Times New Roman"/>
        </w:rPr>
      </w:pPr>
      <w:r>
        <w:rPr>
          <w:rFonts w:hAnsi="ＭＳ 明朝" w:hint="eastAsia"/>
        </w:rPr>
        <w:t>（３）返還遅延状況</w:t>
      </w:r>
    </w:p>
    <w:tbl>
      <w:tblPr>
        <w:tblW w:w="8881" w:type="dxa"/>
        <w:jc w:val="center"/>
        <w:tblCellMar>
          <w:left w:w="99" w:type="dxa"/>
          <w:right w:w="99" w:type="dxa"/>
        </w:tblCellMar>
        <w:tblLook w:val="0000"/>
      </w:tblPr>
      <w:tblGrid>
        <w:gridCol w:w="1600"/>
        <w:gridCol w:w="1600"/>
        <w:gridCol w:w="1600"/>
        <w:gridCol w:w="1600"/>
        <w:gridCol w:w="729"/>
        <w:gridCol w:w="1752"/>
      </w:tblGrid>
      <w:tr w:rsidR="00E75B03" w:rsidRPr="007D29AD">
        <w:trPr>
          <w:trHeight w:val="435"/>
          <w:jc w:val="center"/>
        </w:trPr>
        <w:tc>
          <w:tcPr>
            <w:tcW w:w="4800" w:type="dxa"/>
            <w:gridSpan w:val="3"/>
            <w:tcBorders>
              <w:top w:val="single" w:sz="4" w:space="0" w:color="auto"/>
              <w:left w:val="single" w:sz="4" w:space="0" w:color="auto"/>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過　　年　　度　　分</w:t>
            </w:r>
          </w:p>
        </w:tc>
        <w:tc>
          <w:tcPr>
            <w:tcW w:w="1600" w:type="dxa"/>
            <w:tcBorders>
              <w:top w:val="single" w:sz="4" w:space="0" w:color="auto"/>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当年度分</w:t>
            </w:r>
          </w:p>
        </w:tc>
        <w:tc>
          <w:tcPr>
            <w:tcW w:w="2481" w:type="dxa"/>
            <w:gridSpan w:val="2"/>
            <w:tcBorders>
              <w:top w:val="single" w:sz="4" w:space="0" w:color="auto"/>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合　　　計</w:t>
            </w:r>
          </w:p>
        </w:tc>
      </w:tr>
      <w:tr w:rsidR="00E75B03" w:rsidRPr="007D29AD">
        <w:trPr>
          <w:trHeight w:val="510"/>
          <w:jc w:val="center"/>
        </w:trPr>
        <w:tc>
          <w:tcPr>
            <w:tcW w:w="1600" w:type="dxa"/>
            <w:tcBorders>
              <w:top w:val="nil"/>
              <w:left w:val="single" w:sz="4" w:space="0" w:color="auto"/>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前期繰越額</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期中</w:t>
            </w:r>
            <w:r>
              <w:rPr>
                <w:rFonts w:hAnsi="ＭＳ 明朝" w:hint="eastAsia"/>
                <w:kern w:val="0"/>
              </w:rPr>
              <w:t>返還</w:t>
            </w:r>
            <w:r w:rsidRPr="007D29AD">
              <w:rPr>
                <w:rFonts w:hAnsi="ＭＳ 明朝" w:hint="eastAsia"/>
                <w:kern w:val="0"/>
              </w:rPr>
              <w:t>額</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差引遅延額</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遅延額</w:t>
            </w:r>
          </w:p>
        </w:tc>
        <w:tc>
          <w:tcPr>
            <w:tcW w:w="729"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sidRPr="007D29AD">
              <w:rPr>
                <w:rFonts w:hAnsi="ＭＳ 明朝" w:hint="eastAsia"/>
                <w:kern w:val="0"/>
              </w:rPr>
              <w:t>人数</w:t>
            </w:r>
          </w:p>
        </w:tc>
        <w:tc>
          <w:tcPr>
            <w:tcW w:w="1752"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rPr>
            </w:pPr>
            <w:r>
              <w:rPr>
                <w:rFonts w:hAnsi="ＭＳ 明朝" w:hint="eastAsia"/>
                <w:kern w:val="0"/>
              </w:rPr>
              <w:t>返還</w:t>
            </w:r>
            <w:r w:rsidRPr="007D29AD">
              <w:rPr>
                <w:rFonts w:hAnsi="ＭＳ 明朝" w:hint="eastAsia"/>
                <w:kern w:val="0"/>
              </w:rPr>
              <w:t>遅延額</w:t>
            </w:r>
          </w:p>
        </w:tc>
      </w:tr>
      <w:tr w:rsidR="00E75B03" w:rsidRPr="007D29AD">
        <w:trPr>
          <w:trHeight w:val="240"/>
          <w:jc w:val="center"/>
        </w:trPr>
        <w:tc>
          <w:tcPr>
            <w:tcW w:w="1600" w:type="dxa"/>
            <w:tcBorders>
              <w:top w:val="nil"/>
              <w:left w:val="single" w:sz="4" w:space="0" w:color="auto"/>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円</w:t>
            </w:r>
          </w:p>
        </w:tc>
        <w:tc>
          <w:tcPr>
            <w:tcW w:w="1600" w:type="dxa"/>
            <w:tcBorders>
              <w:top w:val="nil"/>
              <w:left w:val="nil"/>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円</w:t>
            </w:r>
          </w:p>
        </w:tc>
        <w:tc>
          <w:tcPr>
            <w:tcW w:w="1600" w:type="dxa"/>
            <w:tcBorders>
              <w:top w:val="nil"/>
              <w:left w:val="nil"/>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円</w:t>
            </w:r>
          </w:p>
        </w:tc>
        <w:tc>
          <w:tcPr>
            <w:tcW w:w="1600" w:type="dxa"/>
            <w:tcBorders>
              <w:top w:val="nil"/>
              <w:left w:val="nil"/>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円</w:t>
            </w:r>
          </w:p>
        </w:tc>
        <w:tc>
          <w:tcPr>
            <w:tcW w:w="729" w:type="dxa"/>
            <w:tcBorders>
              <w:top w:val="nil"/>
              <w:left w:val="nil"/>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人</w:t>
            </w:r>
          </w:p>
        </w:tc>
        <w:tc>
          <w:tcPr>
            <w:tcW w:w="1752" w:type="dxa"/>
            <w:tcBorders>
              <w:top w:val="nil"/>
              <w:left w:val="nil"/>
              <w:bottom w:val="nil"/>
              <w:right w:val="single" w:sz="4" w:space="0" w:color="auto"/>
            </w:tcBorders>
            <w:noWrap/>
            <w:vAlign w:val="center"/>
          </w:tcPr>
          <w:p w:rsidR="00E75B03" w:rsidRPr="007D29AD" w:rsidRDefault="00E75B03" w:rsidP="007D29AD">
            <w:pPr>
              <w:widowControl/>
              <w:jc w:val="right"/>
              <w:rPr>
                <w:rFonts w:hAnsi="ＭＳ 明朝" w:cs="Times New Roman"/>
                <w:kern w:val="0"/>
                <w:sz w:val="16"/>
                <w:szCs w:val="16"/>
              </w:rPr>
            </w:pPr>
            <w:r w:rsidRPr="007D29AD">
              <w:rPr>
                <w:rFonts w:hAnsi="ＭＳ 明朝" w:hint="eastAsia"/>
                <w:kern w:val="0"/>
                <w:sz w:val="16"/>
                <w:szCs w:val="16"/>
              </w:rPr>
              <w:t>円</w:t>
            </w:r>
          </w:p>
        </w:tc>
      </w:tr>
      <w:tr w:rsidR="00E75B03" w:rsidRPr="007D29AD">
        <w:trPr>
          <w:trHeight w:val="345"/>
          <w:jc w:val="center"/>
        </w:trPr>
        <w:tc>
          <w:tcPr>
            <w:tcW w:w="1600" w:type="dxa"/>
            <w:tcBorders>
              <w:top w:val="nil"/>
              <w:left w:val="single" w:sz="4" w:space="0" w:color="auto"/>
              <w:bottom w:val="single" w:sz="4" w:space="0" w:color="auto"/>
              <w:right w:val="single" w:sz="4" w:space="0" w:color="auto"/>
            </w:tcBorders>
            <w:noWrap/>
            <w:vAlign w:val="center"/>
          </w:tcPr>
          <w:p w:rsidR="00E75B03" w:rsidRPr="007D29AD" w:rsidRDefault="00E75B03" w:rsidP="007D29AD">
            <w:pPr>
              <w:widowControl/>
              <w:jc w:val="right"/>
              <w:rPr>
                <w:rFonts w:hAnsi="ＭＳ 明朝" w:cs="Times New Roman"/>
                <w:kern w:val="0"/>
                <w:sz w:val="20"/>
                <w:szCs w:val="20"/>
              </w:rPr>
            </w:pPr>
            <w:r w:rsidRPr="007D29AD">
              <w:rPr>
                <w:rFonts w:hAnsi="ＭＳ 明朝"/>
                <w:kern w:val="0"/>
                <w:sz w:val="20"/>
                <w:szCs w:val="20"/>
              </w:rPr>
              <w:t>1,494,500</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right"/>
              <w:rPr>
                <w:rFonts w:hAnsi="ＭＳ 明朝" w:cs="Times New Roman"/>
                <w:kern w:val="0"/>
                <w:sz w:val="20"/>
                <w:szCs w:val="20"/>
              </w:rPr>
            </w:pPr>
            <w:r w:rsidRPr="007D29AD">
              <w:rPr>
                <w:rFonts w:hAnsi="ＭＳ 明朝"/>
                <w:kern w:val="0"/>
                <w:sz w:val="20"/>
                <w:szCs w:val="20"/>
              </w:rPr>
              <w:t>271,500</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right"/>
              <w:rPr>
                <w:rFonts w:hAnsi="ＭＳ 明朝" w:cs="Times New Roman"/>
                <w:kern w:val="0"/>
                <w:sz w:val="20"/>
                <w:szCs w:val="20"/>
              </w:rPr>
            </w:pPr>
            <w:r w:rsidRPr="007D29AD">
              <w:rPr>
                <w:rFonts w:hAnsi="ＭＳ 明朝"/>
                <w:kern w:val="0"/>
                <w:sz w:val="20"/>
                <w:szCs w:val="20"/>
              </w:rPr>
              <w:t>1,223,000</w:t>
            </w:r>
          </w:p>
        </w:tc>
        <w:tc>
          <w:tcPr>
            <w:tcW w:w="1600" w:type="dxa"/>
            <w:tcBorders>
              <w:top w:val="nil"/>
              <w:left w:val="nil"/>
              <w:bottom w:val="single" w:sz="4" w:space="0" w:color="auto"/>
              <w:right w:val="single" w:sz="4" w:space="0" w:color="auto"/>
            </w:tcBorders>
            <w:noWrap/>
            <w:vAlign w:val="center"/>
          </w:tcPr>
          <w:p w:rsidR="00E75B03" w:rsidRPr="007D29AD" w:rsidRDefault="00E75B03" w:rsidP="007D29AD">
            <w:pPr>
              <w:widowControl/>
              <w:jc w:val="right"/>
              <w:rPr>
                <w:rFonts w:hAnsi="ＭＳ 明朝" w:cs="Times New Roman"/>
                <w:kern w:val="0"/>
                <w:sz w:val="20"/>
                <w:szCs w:val="20"/>
              </w:rPr>
            </w:pPr>
            <w:r w:rsidRPr="007D29AD">
              <w:rPr>
                <w:rFonts w:hAnsi="ＭＳ 明朝"/>
                <w:kern w:val="0"/>
                <w:sz w:val="20"/>
                <w:szCs w:val="20"/>
              </w:rPr>
              <w:t>994,500</w:t>
            </w:r>
          </w:p>
        </w:tc>
        <w:tc>
          <w:tcPr>
            <w:tcW w:w="729" w:type="dxa"/>
            <w:tcBorders>
              <w:top w:val="nil"/>
              <w:left w:val="nil"/>
              <w:bottom w:val="single" w:sz="4" w:space="0" w:color="auto"/>
              <w:right w:val="single" w:sz="4" w:space="0" w:color="auto"/>
            </w:tcBorders>
            <w:noWrap/>
            <w:vAlign w:val="center"/>
          </w:tcPr>
          <w:p w:rsidR="00E75B03" w:rsidRPr="007D29AD" w:rsidRDefault="00E75B03" w:rsidP="007D29AD">
            <w:pPr>
              <w:widowControl/>
              <w:jc w:val="center"/>
              <w:rPr>
                <w:rFonts w:hAnsi="ＭＳ 明朝" w:cs="Times New Roman"/>
                <w:kern w:val="0"/>
                <w:sz w:val="20"/>
                <w:szCs w:val="20"/>
              </w:rPr>
            </w:pPr>
            <w:r w:rsidRPr="007D29AD">
              <w:rPr>
                <w:rFonts w:hAnsi="ＭＳ 明朝"/>
                <w:kern w:val="0"/>
                <w:sz w:val="20"/>
                <w:szCs w:val="20"/>
              </w:rPr>
              <w:t>9</w:t>
            </w:r>
          </w:p>
        </w:tc>
        <w:tc>
          <w:tcPr>
            <w:tcW w:w="1752" w:type="dxa"/>
            <w:tcBorders>
              <w:top w:val="nil"/>
              <w:left w:val="nil"/>
              <w:bottom w:val="single" w:sz="4" w:space="0" w:color="auto"/>
              <w:right w:val="single" w:sz="4" w:space="0" w:color="auto"/>
            </w:tcBorders>
            <w:noWrap/>
            <w:vAlign w:val="center"/>
          </w:tcPr>
          <w:p w:rsidR="00E75B03" w:rsidRPr="007D29AD" w:rsidRDefault="00E75B03" w:rsidP="007D29AD">
            <w:pPr>
              <w:widowControl/>
              <w:jc w:val="right"/>
              <w:rPr>
                <w:rFonts w:hAnsi="ＭＳ 明朝" w:cs="Times New Roman"/>
                <w:kern w:val="0"/>
                <w:sz w:val="20"/>
                <w:szCs w:val="20"/>
              </w:rPr>
            </w:pPr>
            <w:r w:rsidRPr="007D29AD">
              <w:rPr>
                <w:rFonts w:hAnsi="ＭＳ 明朝"/>
                <w:kern w:val="0"/>
                <w:sz w:val="20"/>
                <w:szCs w:val="20"/>
              </w:rPr>
              <w:t>2,217,500</w:t>
            </w:r>
          </w:p>
        </w:tc>
      </w:tr>
    </w:tbl>
    <w:p w:rsidR="00E75B03" w:rsidRDefault="00E75B03" w:rsidP="00E75B03">
      <w:pPr>
        <w:spacing w:line="360" w:lineRule="auto"/>
        <w:ind w:firstLineChars="100" w:firstLine="31680"/>
        <w:jc w:val="center"/>
        <w:rPr>
          <w:rFonts w:hAnsi="ＭＳ 明朝" w:cs="Times New Roman"/>
        </w:rPr>
      </w:pPr>
    </w:p>
    <w:p w:rsidR="00E75B03" w:rsidRDefault="00E75B03" w:rsidP="00976374">
      <w:pPr>
        <w:spacing w:line="360" w:lineRule="auto"/>
        <w:ind w:firstLineChars="100" w:firstLine="31680"/>
        <w:rPr>
          <w:rFonts w:hAnsi="ＭＳ 明朝" w:cs="Times New Roman"/>
        </w:rPr>
      </w:pPr>
      <w:r w:rsidRPr="00906D03">
        <w:rPr>
          <w:rFonts w:hAnsi="ＭＳ 明朝" w:hint="eastAsia"/>
        </w:rPr>
        <w:t>奨学資金は、卒業</w:t>
      </w:r>
      <w:r>
        <w:rPr>
          <w:rFonts w:hAnsi="ＭＳ 明朝" w:hint="eastAsia"/>
        </w:rPr>
        <w:t>の月の</w:t>
      </w:r>
      <w:r w:rsidRPr="00906D03">
        <w:rPr>
          <w:rFonts w:hAnsi="ＭＳ 明朝"/>
        </w:rPr>
        <w:t>6</w:t>
      </w:r>
      <w:r w:rsidRPr="00906D03">
        <w:rPr>
          <w:rFonts w:hAnsi="ＭＳ 明朝" w:hint="eastAsia"/>
        </w:rPr>
        <w:t>月</w:t>
      </w:r>
      <w:r>
        <w:rPr>
          <w:rFonts w:hAnsi="ＭＳ 明朝" w:hint="eastAsia"/>
        </w:rPr>
        <w:t>後</w:t>
      </w:r>
      <w:r w:rsidRPr="00906D03">
        <w:rPr>
          <w:rFonts w:hAnsi="ＭＳ 明朝" w:hint="eastAsia"/>
        </w:rPr>
        <w:t>から</w:t>
      </w:r>
      <w:r w:rsidRPr="00906D03">
        <w:rPr>
          <w:rFonts w:hAnsi="ＭＳ 明朝"/>
        </w:rPr>
        <w:t>10</w:t>
      </w:r>
      <w:r w:rsidRPr="00906D03">
        <w:rPr>
          <w:rFonts w:hAnsi="ＭＳ 明朝" w:hint="eastAsia"/>
        </w:rPr>
        <w:t>年以内に年賦で返還することになって</w:t>
      </w:r>
      <w:r>
        <w:rPr>
          <w:rFonts w:hAnsi="ＭＳ 明朝" w:hint="eastAsia"/>
        </w:rPr>
        <w:t>いるが</w:t>
      </w:r>
      <w:r w:rsidRPr="00906D03">
        <w:rPr>
          <w:rFonts w:hAnsi="ＭＳ 明朝" w:hint="eastAsia"/>
        </w:rPr>
        <w:t>、</w:t>
      </w:r>
      <w:r>
        <w:rPr>
          <w:rFonts w:hAnsi="ＭＳ 明朝" w:hint="eastAsia"/>
        </w:rPr>
        <w:t>当該年度は</w:t>
      </w:r>
      <w:r>
        <w:rPr>
          <w:rFonts w:hAnsi="ＭＳ 明朝"/>
        </w:rPr>
        <w:t>33</w:t>
      </w:r>
      <w:r w:rsidRPr="00906D03">
        <w:rPr>
          <w:rFonts w:hAnsi="ＭＳ 明朝" w:hint="eastAsia"/>
        </w:rPr>
        <w:t>人がその対象となって</w:t>
      </w:r>
      <w:r>
        <w:rPr>
          <w:rFonts w:hAnsi="ＭＳ 明朝" w:hint="eastAsia"/>
        </w:rPr>
        <w:t>おり</w:t>
      </w:r>
      <w:r w:rsidRPr="00906D03">
        <w:rPr>
          <w:rFonts w:hAnsi="ＭＳ 明朝" w:hint="eastAsia"/>
        </w:rPr>
        <w:t>、うち</w:t>
      </w:r>
      <w:r>
        <w:rPr>
          <w:rFonts w:hAnsi="ＭＳ 明朝"/>
        </w:rPr>
        <w:t>2</w:t>
      </w:r>
      <w:r>
        <w:rPr>
          <w:rFonts w:hAnsi="ＭＳ 明朝" w:hint="eastAsia"/>
        </w:rPr>
        <w:t>人が返還を完了した。一方、</w:t>
      </w:r>
      <w:r>
        <w:rPr>
          <w:rFonts w:hAnsi="ＭＳ 明朝"/>
        </w:rPr>
        <w:t>9</w:t>
      </w:r>
      <w:r>
        <w:rPr>
          <w:rFonts w:hAnsi="ＭＳ 明朝" w:hint="eastAsia"/>
        </w:rPr>
        <w:t>人が返還遅延しており期末遅延額は</w:t>
      </w:r>
      <w:r>
        <w:rPr>
          <w:rFonts w:hAnsi="ＭＳ 明朝"/>
        </w:rPr>
        <w:t>2,217,500</w:t>
      </w:r>
      <w:r w:rsidRPr="00906D03">
        <w:rPr>
          <w:rFonts w:hAnsi="ＭＳ 明朝" w:hint="eastAsia"/>
        </w:rPr>
        <w:t>円になっている。本基金は、貸付と</w:t>
      </w:r>
      <w:r>
        <w:rPr>
          <w:rFonts w:hAnsi="ＭＳ 明朝" w:hint="eastAsia"/>
        </w:rPr>
        <w:t>返還</w:t>
      </w:r>
      <w:r w:rsidRPr="00906D03">
        <w:rPr>
          <w:rFonts w:hAnsi="ＭＳ 明朝" w:hint="eastAsia"/>
        </w:rPr>
        <w:t>の</w:t>
      </w:r>
      <w:r>
        <w:rPr>
          <w:rFonts w:hAnsi="ＭＳ 明朝" w:hint="eastAsia"/>
        </w:rPr>
        <w:t>円滑な資金回転により</w:t>
      </w:r>
      <w:r w:rsidRPr="00906D03">
        <w:rPr>
          <w:rFonts w:hAnsi="ＭＳ 明朝" w:hint="eastAsia"/>
        </w:rPr>
        <w:t>成り立つものであることから、早急な対策を望むものである</w:t>
      </w:r>
      <w:r>
        <w:rPr>
          <w:rFonts w:hAnsi="ＭＳ 明朝" w:hint="eastAsia"/>
        </w:rPr>
        <w:t>。</w:t>
      </w:r>
    </w:p>
    <w:p w:rsidR="00E75B03" w:rsidRPr="00906D03" w:rsidRDefault="00E75B03" w:rsidP="00976374">
      <w:pPr>
        <w:spacing w:line="360" w:lineRule="auto"/>
        <w:ind w:firstLineChars="100" w:firstLine="31680"/>
        <w:rPr>
          <w:rFonts w:hAnsi="ＭＳ 明朝" w:cs="Times New Roman"/>
        </w:rPr>
      </w:pPr>
    </w:p>
    <w:p w:rsidR="00E75B03" w:rsidRPr="000A6683" w:rsidRDefault="00E75B03" w:rsidP="002F15EB">
      <w:pPr>
        <w:spacing w:line="360" w:lineRule="auto"/>
        <w:rPr>
          <w:rFonts w:cs="Times New Roman"/>
          <w:sz w:val="24"/>
          <w:szCs w:val="24"/>
        </w:rPr>
      </w:pPr>
      <w:r w:rsidRPr="000A6683">
        <w:rPr>
          <w:rFonts w:hAnsi="ＭＳ 明朝" w:hint="eastAsia"/>
          <w:sz w:val="24"/>
          <w:szCs w:val="24"/>
        </w:rPr>
        <w:t>（ウ）塙町国保高額医療費資金貸付基金</w:t>
      </w:r>
    </w:p>
    <w:p w:rsidR="00E75B03" w:rsidRPr="00906D03" w:rsidRDefault="00E75B03" w:rsidP="00976374">
      <w:pPr>
        <w:spacing w:line="360" w:lineRule="auto"/>
        <w:ind w:firstLineChars="100" w:firstLine="31680"/>
        <w:rPr>
          <w:rFonts w:hAnsi="ＭＳ 明朝" w:cs="Times New Roman"/>
        </w:rPr>
      </w:pPr>
      <w:r w:rsidRPr="00906D03">
        <w:rPr>
          <w:rFonts w:hAnsi="ＭＳ 明朝" w:hint="eastAsia"/>
        </w:rPr>
        <w:t>本基金は、高額医療費の</w:t>
      </w:r>
      <w:r>
        <w:rPr>
          <w:rFonts w:hAnsi="ＭＳ 明朝" w:hint="eastAsia"/>
        </w:rPr>
        <w:t>該当予定者</w:t>
      </w:r>
      <w:r w:rsidRPr="00906D03">
        <w:rPr>
          <w:rFonts w:hAnsi="ＭＳ 明朝" w:hint="eastAsia"/>
        </w:rPr>
        <w:t>に対し、高額医療費等の支給を受けるまでの間</w:t>
      </w:r>
      <w:r>
        <w:rPr>
          <w:rFonts w:hAnsi="ＭＳ 明朝" w:hint="eastAsia"/>
        </w:rPr>
        <w:t>、医療機関に費用相当額を一時的に</w:t>
      </w:r>
      <w:r w:rsidRPr="00906D03">
        <w:rPr>
          <w:rFonts w:hAnsi="ＭＳ 明朝" w:hint="eastAsia"/>
        </w:rPr>
        <w:t>貸し付けるためのものである。</w:t>
      </w:r>
      <w:r>
        <w:rPr>
          <w:rFonts w:hAnsi="ＭＳ 明朝"/>
        </w:rPr>
        <w:t>21</w:t>
      </w:r>
      <w:r>
        <w:rPr>
          <w:rFonts w:hAnsi="ＭＳ 明朝" w:hint="eastAsia"/>
        </w:rPr>
        <w:t>年度から当該年度まで利用</w:t>
      </w:r>
      <w:r w:rsidRPr="00906D03">
        <w:rPr>
          <w:rFonts w:hAnsi="ＭＳ 明朝" w:hint="eastAsia"/>
        </w:rPr>
        <w:t>実績がない</w:t>
      </w:r>
      <w:r>
        <w:rPr>
          <w:rFonts w:hAnsi="ＭＳ 明朝" w:hint="eastAsia"/>
        </w:rPr>
        <w:t>が、本基金の有効活用を図るため対象者への周知を検討されたい。</w:t>
      </w:r>
    </w:p>
    <w:p w:rsidR="00E75B03" w:rsidRPr="004252A2" w:rsidRDefault="00E75B03" w:rsidP="00CC74DB">
      <w:pPr>
        <w:rPr>
          <w:rFonts w:ascii="ＭＳ ゴシック" w:eastAsia="ＭＳ ゴシック" w:hAnsi="ＭＳ ゴシック" w:cs="Times New Roman"/>
          <w:sz w:val="28"/>
          <w:szCs w:val="28"/>
        </w:rPr>
      </w:pPr>
      <w:r w:rsidRPr="00114E94">
        <w:rPr>
          <w:rFonts w:cs="Times New Roman"/>
        </w:rPr>
        <w:pict>
          <v:shape id="_x0000_i1047" type="#_x0000_t75" style="width:458.25pt;height:395.25pt">
            <v:imagedata r:id="rId29" o:title=""/>
          </v:shape>
        </w:pict>
      </w:r>
    </w:p>
    <w:p w:rsidR="00E75B03" w:rsidRDefault="00E75B03" w:rsidP="00CC74DB">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p>
    <w:p w:rsidR="00E75B03" w:rsidRDefault="00E75B03" w:rsidP="00EC5D70">
      <w:pP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 xml:space="preserve">Ⅵ　審　査　意　見　</w:t>
      </w:r>
    </w:p>
    <w:p w:rsidR="00E75B03" w:rsidRDefault="00E75B03" w:rsidP="00EC5D70">
      <w:pPr>
        <w:spacing w:line="360" w:lineRule="auto"/>
        <w:rPr>
          <w:rFonts w:hAnsi="ＭＳ 明朝" w:cs="Times New Roman"/>
          <w:sz w:val="24"/>
          <w:szCs w:val="24"/>
        </w:rPr>
      </w:pPr>
    </w:p>
    <w:p w:rsidR="00E75B03" w:rsidRDefault="00E75B03" w:rsidP="00EC5D70">
      <w:pPr>
        <w:spacing w:line="360" w:lineRule="auto"/>
        <w:rPr>
          <w:rFonts w:hAnsi="ＭＳ 明朝" w:cs="Times New Roman"/>
          <w:sz w:val="24"/>
          <w:szCs w:val="24"/>
        </w:rPr>
      </w:pPr>
      <w:r>
        <w:rPr>
          <w:rFonts w:hAnsi="ＭＳ 明朝" w:hint="eastAsia"/>
          <w:sz w:val="24"/>
          <w:szCs w:val="24"/>
        </w:rPr>
        <w:t>１　審査結果</w:t>
      </w:r>
    </w:p>
    <w:p w:rsidR="00E75B03" w:rsidRDefault="00E75B03" w:rsidP="00976374">
      <w:pPr>
        <w:spacing w:line="360" w:lineRule="auto"/>
        <w:ind w:firstLineChars="100" w:firstLine="31680"/>
        <w:rPr>
          <w:rFonts w:hAnsi="ＭＳ 明朝" w:cs="Times New Roman"/>
        </w:rPr>
      </w:pPr>
      <w:r>
        <w:rPr>
          <w:rFonts w:hAnsi="ＭＳ 明朝" w:hint="eastAsia"/>
        </w:rPr>
        <w:t>提出された書類はいずれも関係法令に基づき作成されており各会計の収支決算、基金及び財産の状況を正しく示しており適正なものと認める。また、予算執行状況及び事務事業の執行に係る事務処理手続きについても概ね適正・適切に行われているものと認める。</w:t>
      </w:r>
    </w:p>
    <w:p w:rsidR="00E75B03" w:rsidRDefault="00E75B03" w:rsidP="00EC5D70">
      <w:pPr>
        <w:spacing w:line="360" w:lineRule="auto"/>
        <w:rPr>
          <w:rFonts w:hAnsi="ＭＳ 明朝" w:cs="Times New Roman"/>
        </w:rPr>
      </w:pPr>
    </w:p>
    <w:p w:rsidR="00E75B03" w:rsidRDefault="00E75B03" w:rsidP="00EC5D70">
      <w:pPr>
        <w:spacing w:line="360" w:lineRule="auto"/>
        <w:rPr>
          <w:rFonts w:hAnsi="ＭＳ 明朝" w:cs="Times New Roman"/>
          <w:sz w:val="24"/>
          <w:szCs w:val="24"/>
        </w:rPr>
      </w:pPr>
      <w:r>
        <w:rPr>
          <w:rFonts w:hAnsi="ＭＳ 明朝" w:hint="eastAsia"/>
          <w:sz w:val="24"/>
          <w:szCs w:val="24"/>
        </w:rPr>
        <w:t>２　審査意見</w:t>
      </w:r>
    </w:p>
    <w:p w:rsidR="00E75B03" w:rsidRPr="00930CBD" w:rsidRDefault="00E75B03" w:rsidP="00930CBD">
      <w:pPr>
        <w:spacing w:line="360" w:lineRule="auto"/>
        <w:rPr>
          <w:rFonts w:hAnsi="ＭＳ 明朝" w:cs="Times New Roman"/>
        </w:rPr>
      </w:pPr>
      <w:r w:rsidRPr="00930CBD">
        <w:rPr>
          <w:rFonts w:hAnsi="ＭＳ 明朝" w:hint="eastAsia"/>
        </w:rPr>
        <w:t>（１）予算編成と決算について</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平成</w:t>
      </w:r>
      <w:r>
        <w:rPr>
          <w:rFonts w:hAnsi="ＭＳ 明朝"/>
        </w:rPr>
        <w:t>24</w:t>
      </w:r>
      <w:r w:rsidRPr="00930CBD">
        <w:rPr>
          <w:rFonts w:hAnsi="ＭＳ 明朝" w:hint="eastAsia"/>
        </w:rPr>
        <w:t>年度歳入歳出の当初予算は一般会計、特別会計合計で</w:t>
      </w:r>
      <w:r>
        <w:rPr>
          <w:rFonts w:hAnsi="ＭＳ 明朝"/>
        </w:rPr>
        <w:t>75</w:t>
      </w:r>
      <w:r w:rsidRPr="00930CBD">
        <w:rPr>
          <w:rFonts w:hAnsi="ＭＳ 明朝" w:hint="eastAsia"/>
        </w:rPr>
        <w:t>億</w:t>
      </w:r>
      <w:r>
        <w:rPr>
          <w:rFonts w:hAnsi="ＭＳ 明朝"/>
        </w:rPr>
        <w:t>55</w:t>
      </w:r>
      <w:r w:rsidRPr="00930CBD">
        <w:rPr>
          <w:rFonts w:hAnsi="ＭＳ 明朝" w:hint="eastAsia"/>
        </w:rPr>
        <w:t>百万円であり前年度当初予算を</w:t>
      </w:r>
      <w:r>
        <w:rPr>
          <w:rFonts w:hAnsi="ＭＳ 明朝"/>
        </w:rPr>
        <w:t>89</w:t>
      </w:r>
      <w:r w:rsidRPr="00930CBD">
        <w:rPr>
          <w:rFonts w:hAnsi="ＭＳ 明朝" w:hint="eastAsia"/>
        </w:rPr>
        <w:t>百万円（</w:t>
      </w:r>
      <w:r w:rsidRPr="00930CBD">
        <w:rPr>
          <w:rFonts w:hAnsi="ＭＳ 明朝"/>
        </w:rPr>
        <w:t>1.2</w:t>
      </w:r>
      <w:r w:rsidRPr="00930CBD">
        <w:rPr>
          <w:rFonts w:hAnsi="ＭＳ 明朝" w:hint="eastAsia"/>
        </w:rPr>
        <w:t>％）上回るものであった。平成</w:t>
      </w:r>
      <w:r>
        <w:rPr>
          <w:rFonts w:hAnsi="ＭＳ 明朝"/>
        </w:rPr>
        <w:t>23</w:t>
      </w:r>
      <w:r w:rsidRPr="00930CBD">
        <w:rPr>
          <w:rFonts w:hAnsi="ＭＳ 明朝" w:hint="eastAsia"/>
        </w:rPr>
        <w:t>年度より向こう</w:t>
      </w:r>
      <w:r>
        <w:rPr>
          <w:rFonts w:hAnsi="ＭＳ 明朝"/>
        </w:rPr>
        <w:t>10</w:t>
      </w:r>
      <w:r w:rsidRPr="00930CBD">
        <w:rPr>
          <w:rFonts w:hAnsi="ＭＳ 明朝" w:hint="eastAsia"/>
        </w:rPr>
        <w:t>年間の振興計画である「塙町第５次長期総合計画」の</w:t>
      </w:r>
      <w:r>
        <w:rPr>
          <w:rFonts w:hAnsi="ＭＳ 明朝"/>
        </w:rPr>
        <w:t>2</w:t>
      </w:r>
      <w:r w:rsidRPr="00930CBD">
        <w:rPr>
          <w:rFonts w:hAnsi="ＭＳ 明朝" w:hint="eastAsia"/>
        </w:rPr>
        <w:t>年目にあたり「住みよいまちづくり」を目指しての各種事業の推進及び震災並びに原発事故による災害や影響からの復興、一方では財政健全性の維持、向上を意図した予算編成と見受けるところである。</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一般会計及び特別会計を合わせた決算額は、歳入が</w:t>
      </w:r>
      <w:r w:rsidRPr="00930CBD">
        <w:rPr>
          <w:rFonts w:hAnsi="ＭＳ 明朝"/>
        </w:rPr>
        <w:t>8,738</w:t>
      </w:r>
      <w:r w:rsidRPr="00930CBD">
        <w:rPr>
          <w:rFonts w:hAnsi="ＭＳ 明朝" w:hint="eastAsia"/>
        </w:rPr>
        <w:t>百万円、歳出が</w:t>
      </w:r>
      <w:r w:rsidRPr="00930CBD">
        <w:rPr>
          <w:rFonts w:hAnsi="ＭＳ 明朝"/>
        </w:rPr>
        <w:t>8,310</w:t>
      </w:r>
      <w:r w:rsidRPr="00930CBD">
        <w:rPr>
          <w:rFonts w:hAnsi="ＭＳ 明朝" w:hint="eastAsia"/>
        </w:rPr>
        <w:t>百万円であり、これを前年度</w:t>
      </w:r>
      <w:r>
        <w:rPr>
          <w:rFonts w:hAnsi="ＭＳ 明朝" w:hint="eastAsia"/>
        </w:rPr>
        <w:t>と</w:t>
      </w:r>
      <w:r w:rsidRPr="00930CBD">
        <w:rPr>
          <w:rFonts w:hAnsi="ＭＳ 明朝" w:hint="eastAsia"/>
        </w:rPr>
        <w:t>比較すると歳入で</w:t>
      </w:r>
      <w:r w:rsidRPr="00930CBD">
        <w:rPr>
          <w:rFonts w:hAnsi="ＭＳ 明朝"/>
        </w:rPr>
        <w:t>3,035</w:t>
      </w:r>
      <w:r w:rsidRPr="00930CBD">
        <w:rPr>
          <w:rFonts w:hAnsi="ＭＳ 明朝" w:hint="eastAsia"/>
        </w:rPr>
        <w:t>百万円（</w:t>
      </w:r>
      <w:r w:rsidRPr="00930CBD">
        <w:rPr>
          <w:rFonts w:hAnsi="ＭＳ 明朝"/>
        </w:rPr>
        <w:t>25.8</w:t>
      </w:r>
      <w:r w:rsidRPr="00930CBD">
        <w:rPr>
          <w:rFonts w:hAnsi="ＭＳ 明朝" w:hint="eastAsia"/>
        </w:rPr>
        <w:t>％）、歳出で</w:t>
      </w:r>
      <w:r>
        <w:rPr>
          <w:rFonts w:hAnsi="ＭＳ 明朝"/>
        </w:rPr>
        <w:t>2,845</w:t>
      </w:r>
      <w:r w:rsidRPr="00930CBD">
        <w:rPr>
          <w:rFonts w:hAnsi="ＭＳ 明朝" w:hint="eastAsia"/>
        </w:rPr>
        <w:t>百万円（</w:t>
      </w:r>
      <w:r w:rsidRPr="00930CBD">
        <w:rPr>
          <w:rFonts w:hAnsi="ＭＳ 明朝"/>
        </w:rPr>
        <w:t>25.5</w:t>
      </w:r>
      <w:r w:rsidRPr="00930CBD">
        <w:rPr>
          <w:rFonts w:hAnsi="ＭＳ 明朝" w:hint="eastAsia"/>
        </w:rPr>
        <w:t>％）と共に大きく減少している。これは大型事業である地域情報通信基盤整備推進事業が昨年度で終了した事、及び老人ホーム特別会計が同事業の民営化に伴い閉鎖された事によるものである。</w:t>
      </w:r>
    </w:p>
    <w:p w:rsidR="00E75B03" w:rsidRPr="00930CBD" w:rsidRDefault="00E75B03" w:rsidP="00930CBD">
      <w:pPr>
        <w:spacing w:line="360" w:lineRule="auto"/>
        <w:rPr>
          <w:rFonts w:hAnsi="ＭＳ 明朝" w:cs="Times New Roman"/>
        </w:rPr>
      </w:pPr>
      <w:r w:rsidRPr="00930CBD">
        <w:rPr>
          <w:rFonts w:hAnsi="ＭＳ 明朝" w:hint="eastAsia"/>
        </w:rPr>
        <w:t xml:space="preserve">　歳入歳出の収支差額は</w:t>
      </w:r>
      <w:r>
        <w:rPr>
          <w:rFonts w:hAnsi="ＭＳ 明朝"/>
        </w:rPr>
        <w:t>428</w:t>
      </w:r>
      <w:r w:rsidRPr="00930CBD">
        <w:rPr>
          <w:rFonts w:hAnsi="ＭＳ 明朝" w:hint="eastAsia"/>
        </w:rPr>
        <w:t>百万円で、このうち翌年度へ繰越すべき財源</w:t>
      </w:r>
      <w:r>
        <w:rPr>
          <w:rFonts w:hAnsi="ＭＳ 明朝"/>
        </w:rPr>
        <w:t>75</w:t>
      </w:r>
      <w:r w:rsidRPr="00930CBD">
        <w:rPr>
          <w:rFonts w:hAnsi="ＭＳ 明朝" w:hint="eastAsia"/>
        </w:rPr>
        <w:t>百万円を差引いた実質収支額は</w:t>
      </w:r>
      <w:r>
        <w:rPr>
          <w:rFonts w:hAnsi="ＭＳ 明朝"/>
        </w:rPr>
        <w:t>352</w:t>
      </w:r>
      <w:r w:rsidRPr="00930CBD">
        <w:rPr>
          <w:rFonts w:hAnsi="ＭＳ 明朝" w:hint="eastAsia"/>
        </w:rPr>
        <w:t>百万円であり、一般会計及び</w:t>
      </w:r>
      <w:r>
        <w:rPr>
          <w:rFonts w:hAnsi="ＭＳ 明朝" w:hint="eastAsia"/>
        </w:rPr>
        <w:t>７</w:t>
      </w:r>
      <w:r w:rsidRPr="00930CBD">
        <w:rPr>
          <w:rFonts w:hAnsi="ＭＳ 明朝" w:hint="eastAsia"/>
        </w:rPr>
        <w:t>特別会計全てにおいて黒字が確保されている。</w:t>
      </w:r>
    </w:p>
    <w:p w:rsidR="00E75B03" w:rsidRDefault="00E75B03" w:rsidP="00930CBD">
      <w:pPr>
        <w:spacing w:line="360" w:lineRule="auto"/>
        <w:rPr>
          <w:rFonts w:hAnsi="ＭＳ 明朝" w:cs="Times New Roman"/>
        </w:rPr>
      </w:pPr>
      <w:r w:rsidRPr="00930CBD">
        <w:rPr>
          <w:rFonts w:hAnsi="ＭＳ 明朝" w:hint="eastAsia"/>
        </w:rPr>
        <w:t xml:space="preserve">　財産の状況では公有財産で山林譲渡（</w:t>
      </w:r>
      <w:r>
        <w:rPr>
          <w:rFonts w:hAnsi="ＭＳ 明朝"/>
        </w:rPr>
        <w:t>1</w:t>
      </w:r>
      <w:r w:rsidRPr="00930CBD">
        <w:rPr>
          <w:rFonts w:hAnsi="ＭＳ 明朝" w:hint="eastAsia"/>
        </w:rPr>
        <w:t>か所）建物取壊し（</w:t>
      </w:r>
      <w:r>
        <w:rPr>
          <w:rFonts w:hAnsi="ＭＳ 明朝"/>
        </w:rPr>
        <w:t>2</w:t>
      </w:r>
      <w:r w:rsidRPr="00930CBD">
        <w:rPr>
          <w:rFonts w:hAnsi="ＭＳ 明朝" w:hint="eastAsia"/>
        </w:rPr>
        <w:t>か所）が主な異動であり、積立基金では財政調整基金に</w:t>
      </w:r>
      <w:r>
        <w:rPr>
          <w:rFonts w:hAnsi="ＭＳ 明朝"/>
        </w:rPr>
        <w:t>230</w:t>
      </w:r>
      <w:r w:rsidRPr="00930CBD">
        <w:rPr>
          <w:rFonts w:hAnsi="ＭＳ 明朝" w:hint="eastAsia"/>
        </w:rPr>
        <w:t>百万円、庁舎建設基金に</w:t>
      </w:r>
      <w:r>
        <w:rPr>
          <w:rFonts w:hAnsi="ＭＳ 明朝"/>
        </w:rPr>
        <w:t>122</w:t>
      </w:r>
      <w:r w:rsidRPr="00930CBD">
        <w:rPr>
          <w:rFonts w:hAnsi="ＭＳ 明朝" w:hint="eastAsia"/>
        </w:rPr>
        <w:t>百万円の積増しがなされ、現金（債権含む）総額は</w:t>
      </w:r>
      <w:r>
        <w:rPr>
          <w:rFonts w:hAnsi="ＭＳ 明朝"/>
        </w:rPr>
        <w:t>432</w:t>
      </w:r>
      <w:r w:rsidRPr="00930CBD">
        <w:rPr>
          <w:rFonts w:hAnsi="ＭＳ 明朝" w:hint="eastAsia"/>
        </w:rPr>
        <w:t>百万円増加し</w:t>
      </w:r>
      <w:r>
        <w:rPr>
          <w:rFonts w:hAnsi="ＭＳ 明朝"/>
        </w:rPr>
        <w:t>2,684</w:t>
      </w:r>
      <w:r w:rsidRPr="00930CBD">
        <w:rPr>
          <w:rFonts w:hAnsi="ＭＳ 明朝" w:hint="eastAsia"/>
        </w:rPr>
        <w:t>百万円となった。運用基金については３会計の総額で</w:t>
      </w:r>
      <w:r>
        <w:rPr>
          <w:rFonts w:hAnsi="ＭＳ 明朝"/>
        </w:rPr>
        <w:t>173</w:t>
      </w:r>
      <w:r w:rsidRPr="00930CBD">
        <w:rPr>
          <w:rFonts w:hAnsi="ＭＳ 明朝" w:hint="eastAsia"/>
        </w:rPr>
        <w:t>百万円で</w:t>
      </w:r>
      <w:r>
        <w:rPr>
          <w:rFonts w:hAnsi="ＭＳ 明朝" w:hint="eastAsia"/>
        </w:rPr>
        <w:t>特</w:t>
      </w:r>
      <w:r w:rsidRPr="00930CBD">
        <w:rPr>
          <w:rFonts w:hAnsi="ＭＳ 明朝" w:hint="eastAsia"/>
        </w:rPr>
        <w:t>に大きな変動はなかった。</w:t>
      </w:r>
    </w:p>
    <w:p w:rsidR="00E75B03" w:rsidRDefault="00E75B03" w:rsidP="00976374">
      <w:pPr>
        <w:spacing w:line="360" w:lineRule="auto"/>
        <w:ind w:firstLineChars="100" w:firstLine="31680"/>
        <w:rPr>
          <w:rFonts w:hAnsi="ＭＳ 明朝" w:cs="Times New Roman"/>
        </w:rPr>
      </w:pPr>
      <w:r>
        <w:rPr>
          <w:rFonts w:hAnsi="ＭＳ 明朝" w:hint="eastAsia"/>
        </w:rPr>
        <w:t>なお、地方自治体会計の予算主義の原則に鑑み、今後の予算編成及び管理において以下の点に留意し改善されたい。</w:t>
      </w:r>
    </w:p>
    <w:p w:rsidR="00E75B03" w:rsidRPr="00930CBD" w:rsidRDefault="00E75B03" w:rsidP="00976374">
      <w:pPr>
        <w:spacing w:line="360" w:lineRule="auto"/>
        <w:ind w:leftChars="100" w:left="31680" w:hangingChars="100" w:firstLine="31680"/>
        <w:rPr>
          <w:rFonts w:hAnsi="ＭＳ 明朝" w:cs="Times New Roman"/>
        </w:rPr>
      </w:pPr>
      <w:r>
        <w:rPr>
          <w:rFonts w:hAnsi="ＭＳ 明朝" w:hint="eastAsia"/>
        </w:rPr>
        <w:t>・歳入における繰越金や町債は、早期に確定又は把握されるものであるにもかかわらず予算補正処置がなされていない。</w:t>
      </w:r>
    </w:p>
    <w:p w:rsidR="00E75B03" w:rsidRPr="00930CBD" w:rsidRDefault="00E75B03" w:rsidP="00976374">
      <w:pPr>
        <w:spacing w:line="360" w:lineRule="auto"/>
        <w:ind w:left="31680" w:hangingChars="200" w:firstLine="31680"/>
        <w:rPr>
          <w:rFonts w:hAnsi="ＭＳ 明朝" w:cs="Times New Roman"/>
        </w:rPr>
      </w:pPr>
      <w:r>
        <w:rPr>
          <w:rFonts w:hAnsi="ＭＳ 明朝" w:hint="eastAsia"/>
        </w:rPr>
        <w:t xml:space="preserve">　・歳出において、例えば林間工業団地の取得造成費や予備費のように事業の具体性、計画性が不明確なまま当初予算に多めに概算計上し、以後補正処置をしていないので多額の不用額が発生しているような事例が散見された。</w:t>
      </w:r>
    </w:p>
    <w:p w:rsidR="00E75B03" w:rsidRDefault="00E75B03" w:rsidP="00930CBD">
      <w:pPr>
        <w:spacing w:line="360" w:lineRule="auto"/>
        <w:rPr>
          <w:rFonts w:hAnsi="ＭＳ 明朝" w:cs="Times New Roman"/>
        </w:rPr>
      </w:pPr>
    </w:p>
    <w:p w:rsidR="00E75B03" w:rsidRPr="00930CBD" w:rsidRDefault="00E75B03" w:rsidP="00930CBD">
      <w:pPr>
        <w:spacing w:line="360" w:lineRule="auto"/>
        <w:rPr>
          <w:rFonts w:hAnsi="ＭＳ 明朝" w:cs="Times New Roman"/>
        </w:rPr>
      </w:pPr>
      <w:r>
        <w:rPr>
          <w:rFonts w:hAnsi="ＭＳ 明朝" w:hint="eastAsia"/>
        </w:rPr>
        <w:t>（２）</w:t>
      </w:r>
      <w:r w:rsidRPr="00930CBD">
        <w:rPr>
          <w:rFonts w:hAnsi="ＭＳ 明朝" w:hint="eastAsia"/>
        </w:rPr>
        <w:t>決算の特徴と今後の課題</w:t>
      </w:r>
    </w:p>
    <w:p w:rsidR="00E75B03" w:rsidRPr="00930CBD" w:rsidRDefault="00E75B03" w:rsidP="00976374">
      <w:pPr>
        <w:spacing w:line="360" w:lineRule="auto"/>
        <w:ind w:firstLineChars="100" w:firstLine="31680"/>
        <w:rPr>
          <w:rFonts w:hAnsi="ＭＳ 明朝" w:cs="Times New Roman"/>
        </w:rPr>
      </w:pPr>
      <w:r>
        <w:rPr>
          <w:rFonts w:hAnsi="ＭＳ 明朝" w:hint="eastAsia"/>
        </w:rPr>
        <w:t>１）</w:t>
      </w:r>
      <w:r w:rsidRPr="00930CBD">
        <w:rPr>
          <w:rFonts w:hAnsi="ＭＳ 明朝" w:hint="eastAsia"/>
        </w:rPr>
        <w:t>一般会計の歳入について</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総額</w:t>
      </w:r>
      <w:r>
        <w:rPr>
          <w:rFonts w:hAnsi="ＭＳ 明朝"/>
        </w:rPr>
        <w:t>6,359</w:t>
      </w:r>
      <w:r w:rsidRPr="00930CBD">
        <w:rPr>
          <w:rFonts w:hAnsi="ＭＳ 明朝" w:hint="eastAsia"/>
        </w:rPr>
        <w:t>百万円で対前年度比△</w:t>
      </w:r>
      <w:r>
        <w:rPr>
          <w:rFonts w:hAnsi="ＭＳ 明朝"/>
        </w:rPr>
        <w:t>2,919</w:t>
      </w:r>
      <w:r w:rsidRPr="00930CBD">
        <w:rPr>
          <w:rFonts w:hAnsi="ＭＳ 明朝" w:hint="eastAsia"/>
        </w:rPr>
        <w:t>百万円と大きく減少したが、これは主に前述の地域情報通信基盤整備推進事業がらみの国庫支出金や繰越金の減少によるものである。</w:t>
      </w:r>
    </w:p>
    <w:p w:rsidR="00E75B03" w:rsidRPr="00930CBD" w:rsidRDefault="00E75B03" w:rsidP="00930CBD">
      <w:pPr>
        <w:spacing w:line="360" w:lineRule="auto"/>
        <w:rPr>
          <w:rFonts w:hAnsi="ＭＳ 明朝" w:cs="Times New Roman"/>
        </w:rPr>
      </w:pPr>
      <w:r w:rsidRPr="00930CBD">
        <w:rPr>
          <w:rFonts w:hAnsi="ＭＳ 明朝" w:hint="eastAsia"/>
        </w:rPr>
        <w:t xml:space="preserve">　町税については</w:t>
      </w:r>
      <w:r>
        <w:rPr>
          <w:rFonts w:hAnsi="ＭＳ 明朝"/>
        </w:rPr>
        <w:t>849</w:t>
      </w:r>
      <w:r w:rsidRPr="00930CBD">
        <w:rPr>
          <w:rFonts w:hAnsi="ＭＳ 明朝" w:hint="eastAsia"/>
        </w:rPr>
        <w:t>百万円で前年度比約</w:t>
      </w:r>
      <w:r>
        <w:rPr>
          <w:rFonts w:hAnsi="ＭＳ 明朝"/>
        </w:rPr>
        <w:t>32</w:t>
      </w:r>
      <w:r w:rsidRPr="00930CBD">
        <w:rPr>
          <w:rFonts w:hAnsi="ＭＳ 明朝" w:hint="eastAsia"/>
        </w:rPr>
        <w:t>百万円増加した。主な要因は町民税で扶養控除額の変更により課税額が増額されたことによるものであるが、町税の徴収率が若干ながら改善された事に加え、使用料・手数料収入額も</w:t>
      </w:r>
      <w:r>
        <w:rPr>
          <w:rFonts w:hAnsi="ＭＳ 明朝"/>
        </w:rPr>
        <w:t>12</w:t>
      </w:r>
      <w:r w:rsidRPr="00930CBD">
        <w:rPr>
          <w:rFonts w:hAnsi="ＭＳ 明朝" w:hint="eastAsia"/>
        </w:rPr>
        <w:t>百万円程増加しており、自主財源の根幹をなすこれらが増加した実績は評価に値するところである。</w:t>
      </w:r>
    </w:p>
    <w:p w:rsidR="00E75B03" w:rsidRPr="00930CBD" w:rsidRDefault="00E75B03" w:rsidP="00930CBD">
      <w:pPr>
        <w:spacing w:line="360" w:lineRule="auto"/>
        <w:rPr>
          <w:rFonts w:hAnsi="ＭＳ 明朝" w:cs="Times New Roman"/>
        </w:rPr>
      </w:pPr>
      <w:r w:rsidRPr="00930CBD">
        <w:rPr>
          <w:rFonts w:hAnsi="ＭＳ 明朝" w:hint="eastAsia"/>
        </w:rPr>
        <w:t xml:space="preserve">　地方交付税は前年度交付の震災復興特別枠分</w:t>
      </w:r>
      <w:r>
        <w:rPr>
          <w:rFonts w:hAnsi="ＭＳ 明朝"/>
        </w:rPr>
        <w:t>186</w:t>
      </w:r>
      <w:r w:rsidRPr="00930CBD">
        <w:rPr>
          <w:rFonts w:hAnsi="ＭＳ 明朝" w:hint="eastAsia"/>
        </w:rPr>
        <w:t>百万円の減少により合計でほぼ同額減少した。</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滞納による収入未済額については不納欠損処理後で</w:t>
      </w:r>
      <w:r>
        <w:rPr>
          <w:rFonts w:hAnsi="ＭＳ 明朝"/>
        </w:rPr>
        <w:t>132</w:t>
      </w:r>
      <w:r w:rsidRPr="00930CBD">
        <w:rPr>
          <w:rFonts w:hAnsi="ＭＳ 明朝" w:hint="eastAsia"/>
        </w:rPr>
        <w:t>百万円を超え更に増加している。基本的な歳入確保と受益者負担の原則及び公平性の観点から滞納整理は引続き重要な課題である。なお、滞納対策については</w:t>
      </w:r>
      <w:r>
        <w:rPr>
          <w:rFonts w:hAnsi="ＭＳ 明朝" w:hint="eastAsia"/>
        </w:rPr>
        <w:t>徴収嘱託員</w:t>
      </w:r>
      <w:r w:rsidRPr="00930CBD">
        <w:rPr>
          <w:rFonts w:hAnsi="ＭＳ 明朝" w:hint="eastAsia"/>
        </w:rPr>
        <w:t>の募集や広域圏共同の機構設立</w:t>
      </w:r>
      <w:r>
        <w:rPr>
          <w:rFonts w:hAnsi="ＭＳ 明朝" w:hint="eastAsia"/>
        </w:rPr>
        <w:t>等</w:t>
      </w:r>
      <w:r w:rsidRPr="00930CBD">
        <w:rPr>
          <w:rFonts w:hAnsi="ＭＳ 明朝" w:hint="eastAsia"/>
        </w:rPr>
        <w:t>が検討されているようであるが、これは究極的な解決策とは云えず、先ずは全庁的協力体制の下、悪質な滞納者に対して毅然とした態度を以って臨むとともに、滞納発生や長期化の未然防止を図るために適切な税務相談と初期段階での迅速対応等に一段の努力を求めたい。</w:t>
      </w:r>
    </w:p>
    <w:p w:rsidR="00E75B03" w:rsidRPr="00930CBD" w:rsidRDefault="00E75B03" w:rsidP="00930CBD">
      <w:pPr>
        <w:spacing w:line="360" w:lineRule="auto"/>
        <w:rPr>
          <w:rFonts w:hAnsi="ＭＳ 明朝" w:cs="Times New Roman"/>
        </w:rPr>
      </w:pPr>
    </w:p>
    <w:p w:rsidR="00E75B03" w:rsidRPr="00930CBD" w:rsidRDefault="00E75B03" w:rsidP="00976374">
      <w:pPr>
        <w:spacing w:line="360" w:lineRule="auto"/>
        <w:ind w:firstLineChars="100" w:firstLine="31680"/>
        <w:rPr>
          <w:rFonts w:hAnsi="ＭＳ 明朝" w:cs="Times New Roman"/>
        </w:rPr>
      </w:pPr>
      <w:r>
        <w:rPr>
          <w:rFonts w:hAnsi="ＭＳ 明朝" w:hint="eastAsia"/>
        </w:rPr>
        <w:t>２）</w:t>
      </w:r>
      <w:r w:rsidRPr="00930CBD">
        <w:rPr>
          <w:rFonts w:hAnsi="ＭＳ 明朝" w:hint="eastAsia"/>
        </w:rPr>
        <w:t>一般会計の歳出について</w:t>
      </w:r>
    </w:p>
    <w:p w:rsidR="00E75B03" w:rsidRPr="00930CBD" w:rsidRDefault="00E75B03" w:rsidP="00D6199D">
      <w:pPr>
        <w:spacing w:line="360" w:lineRule="auto"/>
        <w:rPr>
          <w:rFonts w:hAnsi="ＭＳ 明朝" w:cs="Times New Roman"/>
        </w:rPr>
      </w:pPr>
      <w:r w:rsidRPr="00930CBD">
        <w:rPr>
          <w:rFonts w:hAnsi="ＭＳ 明朝" w:hint="eastAsia"/>
        </w:rPr>
        <w:t xml:space="preserve">　普通会計の性質別で分析すると、扶助費で地域給付金支給により、</w:t>
      </w:r>
      <w:r>
        <w:rPr>
          <w:rFonts w:hAnsi="ＭＳ 明朝" w:hint="eastAsia"/>
        </w:rPr>
        <w:t>また、</w:t>
      </w:r>
      <w:r w:rsidRPr="00930CBD">
        <w:rPr>
          <w:rFonts w:hAnsi="ＭＳ 明朝" w:hint="eastAsia"/>
        </w:rPr>
        <w:t>積立金で基金積立により大きく増加した。一方で普通建設事業費</w:t>
      </w:r>
      <w:r>
        <w:rPr>
          <w:rFonts w:hAnsi="ＭＳ 明朝" w:hint="eastAsia"/>
        </w:rPr>
        <w:t>及</w:t>
      </w:r>
      <w:r w:rsidRPr="00930CBD">
        <w:rPr>
          <w:rFonts w:hAnsi="ＭＳ 明朝" w:hint="eastAsia"/>
        </w:rPr>
        <w:t>び補助費で大型事業が前年度終了したことにより大きく減少したほか人件費、災害復旧費も減少した。引続き経費の節減とメリハリをつけた施策の選別に意を注がれたい。なお、補助金については公益上必要な場合に限り、特定の団体や個人に対価なく交付する公金であるので、公益性や公平性を確保すると同時に、より透明性の高い運用に努められたい。また「前例踏襲的」と見受けられる交付もあるので継続的</w:t>
      </w:r>
      <w:r>
        <w:rPr>
          <w:rFonts w:hAnsi="ＭＳ 明朝" w:hint="eastAsia"/>
        </w:rPr>
        <w:t>か</w:t>
      </w:r>
      <w:r w:rsidRPr="00930CBD">
        <w:rPr>
          <w:rFonts w:hAnsi="ＭＳ 明朝" w:hint="eastAsia"/>
        </w:rPr>
        <w:t>つ思い切った見直しを促したい。</w:t>
      </w:r>
    </w:p>
    <w:p w:rsidR="00E75B03" w:rsidRPr="00930CBD" w:rsidRDefault="00E75B03" w:rsidP="00976374">
      <w:pPr>
        <w:spacing w:line="360" w:lineRule="auto"/>
        <w:ind w:firstLineChars="100" w:firstLine="31680"/>
        <w:rPr>
          <w:rFonts w:hAnsi="ＭＳ 明朝" w:cs="Times New Roman"/>
        </w:rPr>
      </w:pPr>
    </w:p>
    <w:p w:rsidR="00E75B03" w:rsidRPr="00930CBD" w:rsidRDefault="00E75B03" w:rsidP="00976374">
      <w:pPr>
        <w:spacing w:line="360" w:lineRule="auto"/>
        <w:ind w:firstLineChars="100" w:firstLine="31680"/>
        <w:rPr>
          <w:rFonts w:hAnsi="ＭＳ 明朝" w:cs="Times New Roman"/>
        </w:rPr>
      </w:pPr>
      <w:r>
        <w:rPr>
          <w:rFonts w:hAnsi="ＭＳ 明朝" w:hint="eastAsia"/>
        </w:rPr>
        <w:t>３）</w:t>
      </w:r>
      <w:r w:rsidRPr="00930CBD">
        <w:rPr>
          <w:rFonts w:hAnsi="ＭＳ 明朝" w:hint="eastAsia"/>
        </w:rPr>
        <w:t>財産の管理運営について</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財産の管理事務については徐々に改善の跡が見られるものの未だ不動産登記事務の進捗や備品、物品の管理</w:t>
      </w:r>
      <w:r>
        <w:rPr>
          <w:rFonts w:hAnsi="ＭＳ 明朝" w:hint="eastAsia"/>
        </w:rPr>
        <w:t>態勢</w:t>
      </w:r>
      <w:r w:rsidRPr="00930CBD">
        <w:rPr>
          <w:rFonts w:hAnsi="ＭＳ 明朝" w:hint="eastAsia"/>
        </w:rPr>
        <w:t>において不十分である。来年度中にも総務省方針による地方自治体会計方式の複式簿記化、特に固定資産台帳作成の義務付けが予想される状況下、公有財産管理の重要性を再認識されたい。なお、新たな土地等の取得に際しての事業計画進捗上の適切性や行政需要の見極め及び未利用財産の活用・処分、また建物（特に築</w:t>
      </w:r>
      <w:r>
        <w:rPr>
          <w:rFonts w:hAnsi="ＭＳ 明朝"/>
        </w:rPr>
        <w:t>30</w:t>
      </w:r>
      <w:r w:rsidRPr="00930CBD">
        <w:rPr>
          <w:rFonts w:hAnsi="ＭＳ 明朝" w:hint="eastAsia"/>
        </w:rPr>
        <w:t>年以上経過）の修繕更新、最適量</w:t>
      </w:r>
      <w:r>
        <w:rPr>
          <w:rFonts w:hAnsi="ＭＳ 明朝" w:hint="eastAsia"/>
        </w:rPr>
        <w:t>確保</w:t>
      </w:r>
      <w:r w:rsidRPr="00930CBD">
        <w:rPr>
          <w:rFonts w:hAnsi="ＭＳ 明朝" w:hint="eastAsia"/>
        </w:rPr>
        <w:t>についても効率的計画的実施に留意されるよう要望する。</w:t>
      </w:r>
    </w:p>
    <w:p w:rsidR="00E75B03" w:rsidRDefault="00E75B03" w:rsidP="00930CBD">
      <w:pPr>
        <w:spacing w:line="360" w:lineRule="auto"/>
        <w:rPr>
          <w:rFonts w:hAnsi="ＭＳ 明朝" w:cs="Times New Roman"/>
        </w:rPr>
      </w:pPr>
      <w:r w:rsidRPr="00930CBD">
        <w:rPr>
          <w:rFonts w:hAnsi="ＭＳ 明朝" w:hint="eastAsia"/>
        </w:rPr>
        <w:t xml:space="preserve">　積立基金については地方自治法の規定に基づき財政調整基金に一般会計実質収支の２分の１を下らない</w:t>
      </w:r>
      <w:r>
        <w:rPr>
          <w:rFonts w:hAnsi="ＭＳ 明朝"/>
        </w:rPr>
        <w:t>230</w:t>
      </w:r>
      <w:r w:rsidRPr="00930CBD">
        <w:rPr>
          <w:rFonts w:hAnsi="ＭＳ 明朝" w:hint="eastAsia"/>
        </w:rPr>
        <w:t>百万円を、また庁舎建設基金にも</w:t>
      </w:r>
      <w:r>
        <w:rPr>
          <w:rFonts w:hAnsi="ＭＳ 明朝"/>
        </w:rPr>
        <w:t>122</w:t>
      </w:r>
      <w:r w:rsidRPr="00930CBD">
        <w:rPr>
          <w:rFonts w:hAnsi="ＭＳ 明朝" w:hint="eastAsia"/>
        </w:rPr>
        <w:t>百万円</w:t>
      </w:r>
      <w:r>
        <w:rPr>
          <w:rFonts w:hAnsi="ＭＳ 明朝" w:hint="eastAsia"/>
        </w:rPr>
        <w:t>を</w:t>
      </w:r>
      <w:r w:rsidRPr="00930CBD">
        <w:rPr>
          <w:rFonts w:hAnsi="ＭＳ 明朝" w:hint="eastAsia"/>
        </w:rPr>
        <w:t>編入した。今後も</w:t>
      </w:r>
      <w:r>
        <w:rPr>
          <w:rFonts w:hAnsi="ＭＳ 明朝" w:hint="eastAsia"/>
        </w:rPr>
        <w:t>強固</w:t>
      </w:r>
      <w:r w:rsidRPr="00930CBD">
        <w:rPr>
          <w:rFonts w:hAnsi="ＭＳ 明朝" w:hint="eastAsia"/>
        </w:rPr>
        <w:t>な財政基盤の確立に向けて可能な限りの積み立てを行うよう期待する。</w:t>
      </w:r>
    </w:p>
    <w:p w:rsidR="00E75B03" w:rsidRPr="00930CBD" w:rsidRDefault="00E75B03" w:rsidP="00930CBD">
      <w:pPr>
        <w:spacing w:line="360" w:lineRule="auto"/>
        <w:rPr>
          <w:rFonts w:hAnsi="ＭＳ 明朝" w:cs="Times New Roman"/>
        </w:rPr>
      </w:pPr>
      <w:r>
        <w:rPr>
          <w:rFonts w:hAnsi="ＭＳ 明朝" w:hint="eastAsia"/>
        </w:rPr>
        <w:t xml:space="preserve">　運用基金の運用については、基金目的に適って運用されていると認めるが、事務処理面で台帳様式の改定を求める。運用基金は文字通り「運用」目的であるから、異動の都度、増減額、残高を記入する出納帳形式が望ましいと思われる。なお、奨学資金貸付基金において返済の長期延滞が数件発生しているが、管理回収対策の甘さが見られるので改善されたい。</w:t>
      </w:r>
    </w:p>
    <w:p w:rsidR="00E75B03" w:rsidRDefault="00E75B03" w:rsidP="00930CBD">
      <w:pPr>
        <w:spacing w:line="360" w:lineRule="auto"/>
        <w:rPr>
          <w:rFonts w:hAnsi="ＭＳ 明朝" w:cs="Times New Roman"/>
        </w:rPr>
      </w:pPr>
    </w:p>
    <w:p w:rsidR="00E75B03" w:rsidRPr="00930CBD" w:rsidRDefault="00E75B03" w:rsidP="00930CBD">
      <w:pPr>
        <w:spacing w:line="360" w:lineRule="auto"/>
        <w:rPr>
          <w:rFonts w:hAnsi="ＭＳ 明朝" w:cs="Times New Roman"/>
        </w:rPr>
      </w:pPr>
      <w:r>
        <w:rPr>
          <w:rFonts w:hAnsi="ＭＳ 明朝" w:hint="eastAsia"/>
        </w:rPr>
        <w:t>４）</w:t>
      </w:r>
      <w:r w:rsidRPr="00930CBD">
        <w:rPr>
          <w:rFonts w:hAnsi="ＭＳ 明朝" w:hint="eastAsia"/>
        </w:rPr>
        <w:t>主な財政指数及び数値の状況</w:t>
      </w:r>
    </w:p>
    <w:p w:rsidR="00E75B03" w:rsidRPr="00930CBD" w:rsidRDefault="00E75B03" w:rsidP="00976374">
      <w:pPr>
        <w:spacing w:line="360" w:lineRule="auto"/>
        <w:ind w:left="31680" w:hangingChars="100" w:firstLine="31680"/>
        <w:rPr>
          <w:rFonts w:hAnsi="ＭＳ 明朝" w:cs="Times New Roman"/>
        </w:rPr>
      </w:pPr>
      <w:r>
        <w:rPr>
          <w:rFonts w:hAnsi="ＭＳ 明朝" w:hint="eastAsia"/>
          <w:b/>
          <w:bCs/>
        </w:rPr>
        <w:t>・</w:t>
      </w:r>
      <w:r w:rsidRPr="00930CBD">
        <w:rPr>
          <w:rFonts w:ascii="ＭＳ ゴシック" w:eastAsia="ＭＳ ゴシック" w:hAnsi="ＭＳ ゴシック" w:cs="ＭＳ ゴシック" w:hint="eastAsia"/>
        </w:rPr>
        <w:t>財政力指数</w:t>
      </w:r>
      <w:r w:rsidRPr="00930CBD">
        <w:rPr>
          <w:rFonts w:hAnsi="ＭＳ 明朝" w:hint="eastAsia"/>
        </w:rPr>
        <w:t xml:space="preserve">　</w:t>
      </w:r>
      <w:r>
        <w:rPr>
          <w:rFonts w:hAnsi="ＭＳ 明朝"/>
        </w:rPr>
        <w:t>0.257</w:t>
      </w:r>
      <w:r w:rsidRPr="00930CBD">
        <w:rPr>
          <w:rFonts w:hAnsi="ＭＳ 明朝" w:hint="eastAsia"/>
        </w:rPr>
        <w:t>で年々減少し悪化傾向にあり、理想値である</w:t>
      </w:r>
      <w:r>
        <w:rPr>
          <w:rFonts w:hAnsi="ＭＳ 明朝"/>
        </w:rPr>
        <w:t>1.000</w:t>
      </w:r>
      <w:r w:rsidRPr="00930CBD">
        <w:rPr>
          <w:rFonts w:hAnsi="ＭＳ 明朝" w:hint="eastAsia"/>
        </w:rPr>
        <w:t>から乖離し財政運営の厳しさを表している</w:t>
      </w:r>
      <w:r>
        <w:rPr>
          <w:rFonts w:hAnsi="ＭＳ 明朝" w:hint="eastAsia"/>
        </w:rPr>
        <w:t>。</w:t>
      </w:r>
    </w:p>
    <w:p w:rsidR="00E75B03" w:rsidRPr="00930CBD" w:rsidRDefault="00E75B03" w:rsidP="00976374">
      <w:pPr>
        <w:spacing w:line="360" w:lineRule="auto"/>
        <w:ind w:left="31680" w:hangingChars="100" w:firstLine="31680"/>
        <w:rPr>
          <w:rFonts w:hAnsi="ＭＳ 明朝" w:cs="Times New Roman"/>
        </w:rPr>
      </w:pPr>
      <w:r w:rsidRPr="00930CBD">
        <w:rPr>
          <w:rFonts w:hAnsi="ＭＳ 明朝" w:hint="eastAsia"/>
        </w:rPr>
        <w:t>・</w:t>
      </w:r>
      <w:r w:rsidRPr="00930CBD">
        <w:rPr>
          <w:rFonts w:ascii="ＭＳ ゴシック" w:eastAsia="ＭＳ ゴシック" w:hAnsi="ＭＳ ゴシック" w:cs="ＭＳ ゴシック" w:hint="eastAsia"/>
        </w:rPr>
        <w:t>自主財源割合</w:t>
      </w:r>
      <w:r w:rsidRPr="00930CBD">
        <w:rPr>
          <w:rFonts w:hAnsi="ＭＳ 明朝" w:hint="eastAsia"/>
        </w:rPr>
        <w:t xml:space="preserve">　歳入総額に対する自主財源の割合であるが</w:t>
      </w:r>
      <w:r>
        <w:rPr>
          <w:rFonts w:hAnsi="ＭＳ 明朝"/>
        </w:rPr>
        <w:t>27.8</w:t>
      </w:r>
      <w:r w:rsidRPr="00930CBD">
        <w:rPr>
          <w:rFonts w:hAnsi="ＭＳ 明朝" w:hint="eastAsia"/>
        </w:rPr>
        <w:t>％と低水準にあり歳入構造の厳しさを表している。</w:t>
      </w:r>
    </w:p>
    <w:p w:rsidR="00E75B03" w:rsidRPr="00930CBD" w:rsidRDefault="00E75B03" w:rsidP="00976374">
      <w:pPr>
        <w:spacing w:line="360" w:lineRule="auto"/>
        <w:ind w:left="31680" w:hangingChars="100" w:firstLine="31680"/>
        <w:rPr>
          <w:rFonts w:hAnsi="ＭＳ 明朝" w:cs="Times New Roman"/>
        </w:rPr>
      </w:pPr>
      <w:r w:rsidRPr="00930CBD">
        <w:rPr>
          <w:rFonts w:hAnsi="ＭＳ 明朝" w:hint="eastAsia"/>
        </w:rPr>
        <w:t>・</w:t>
      </w:r>
      <w:r w:rsidRPr="00930CBD">
        <w:rPr>
          <w:rFonts w:ascii="ＭＳ ゴシック" w:eastAsia="ＭＳ ゴシック" w:hAnsi="ＭＳ ゴシック" w:cs="ＭＳ ゴシック" w:hint="eastAsia"/>
        </w:rPr>
        <w:t>実質</w:t>
      </w:r>
      <w:r>
        <w:rPr>
          <w:rFonts w:ascii="ＭＳ ゴシック" w:eastAsia="ＭＳ ゴシック" w:hAnsi="ＭＳ ゴシック" w:cs="ＭＳ ゴシック" w:hint="eastAsia"/>
        </w:rPr>
        <w:t>収支</w:t>
      </w:r>
      <w:r w:rsidRPr="00930CBD">
        <w:rPr>
          <w:rFonts w:ascii="ＭＳ ゴシック" w:eastAsia="ＭＳ ゴシック" w:hAnsi="ＭＳ ゴシック" w:cs="ＭＳ ゴシック" w:hint="eastAsia"/>
        </w:rPr>
        <w:t>比率</w:t>
      </w:r>
      <w:r w:rsidRPr="00930CBD">
        <w:rPr>
          <w:rFonts w:hAnsi="ＭＳ 明朝" w:hint="eastAsia"/>
        </w:rPr>
        <w:t xml:space="preserve">　</w:t>
      </w:r>
      <w:r>
        <w:rPr>
          <w:rFonts w:hAnsi="ＭＳ 明朝"/>
        </w:rPr>
        <w:t>8.6</w:t>
      </w:r>
      <w:r w:rsidRPr="00930CBD">
        <w:rPr>
          <w:rFonts w:hAnsi="ＭＳ 明朝" w:hint="eastAsia"/>
        </w:rPr>
        <w:t>％で前年度比</w:t>
      </w:r>
      <w:r>
        <w:rPr>
          <w:rFonts w:hAnsi="ＭＳ 明朝"/>
        </w:rPr>
        <w:t>4.8</w:t>
      </w:r>
      <w:r w:rsidRPr="00930CBD">
        <w:rPr>
          <w:rFonts w:hAnsi="ＭＳ 明朝" w:hint="eastAsia"/>
        </w:rPr>
        <w:t>ポイント減となっているが、概ね標準財政規模の</w:t>
      </w:r>
      <w:r>
        <w:rPr>
          <w:rFonts w:hAnsi="ＭＳ 明朝"/>
        </w:rPr>
        <w:t>3</w:t>
      </w:r>
      <w:r>
        <w:rPr>
          <w:rFonts w:hAnsi="ＭＳ 明朝" w:hint="eastAsia"/>
        </w:rPr>
        <w:t>～</w:t>
      </w:r>
      <w:r>
        <w:rPr>
          <w:rFonts w:hAnsi="ＭＳ 明朝"/>
        </w:rPr>
        <w:t>5</w:t>
      </w:r>
      <w:r w:rsidRPr="00930CBD">
        <w:rPr>
          <w:rFonts w:hAnsi="ＭＳ 明朝" w:hint="eastAsia"/>
        </w:rPr>
        <w:t>％程度</w:t>
      </w:r>
      <w:r>
        <w:rPr>
          <w:rFonts w:hAnsi="ＭＳ 明朝" w:hint="eastAsia"/>
        </w:rPr>
        <w:t>が</w:t>
      </w:r>
      <w:r w:rsidRPr="00930CBD">
        <w:rPr>
          <w:rFonts w:hAnsi="ＭＳ 明朝" w:hint="eastAsia"/>
        </w:rPr>
        <w:t>望ましいとされている。確定した不用額については</w:t>
      </w:r>
      <w:r>
        <w:rPr>
          <w:rFonts w:hAnsi="ＭＳ 明朝" w:hint="eastAsia"/>
        </w:rPr>
        <w:t>、</w:t>
      </w:r>
      <w:r w:rsidRPr="00930CBD">
        <w:rPr>
          <w:rFonts w:hAnsi="ＭＳ 明朝" w:hint="eastAsia"/>
        </w:rPr>
        <w:t>適切に補正予算措置を講ずるなど財源の有効活用が求められる。</w:t>
      </w:r>
    </w:p>
    <w:p w:rsidR="00E75B03" w:rsidRPr="00930CBD" w:rsidRDefault="00E75B03" w:rsidP="00976374">
      <w:pPr>
        <w:spacing w:line="360" w:lineRule="auto"/>
        <w:ind w:left="31680" w:hangingChars="100" w:firstLine="31680"/>
        <w:rPr>
          <w:rFonts w:hAnsi="ＭＳ 明朝" w:cs="Times New Roman"/>
        </w:rPr>
      </w:pPr>
      <w:r w:rsidRPr="00930CBD">
        <w:rPr>
          <w:rFonts w:hAnsi="ＭＳ 明朝" w:hint="eastAsia"/>
        </w:rPr>
        <w:t>・</w:t>
      </w:r>
      <w:r w:rsidRPr="00930CBD">
        <w:rPr>
          <w:rFonts w:ascii="ＭＳ ゴシック" w:eastAsia="ＭＳ ゴシック" w:hAnsi="ＭＳ ゴシック" w:cs="ＭＳ ゴシック" w:hint="eastAsia"/>
        </w:rPr>
        <w:t>経常収支比率</w:t>
      </w:r>
      <w:r w:rsidRPr="00930CBD">
        <w:rPr>
          <w:rFonts w:hAnsi="ＭＳ 明朝" w:hint="eastAsia"/>
        </w:rPr>
        <w:t xml:space="preserve">　</w:t>
      </w:r>
      <w:r>
        <w:rPr>
          <w:rFonts w:hAnsi="ＭＳ 明朝"/>
        </w:rPr>
        <w:t>84.5</w:t>
      </w:r>
      <w:r w:rsidRPr="00930CBD">
        <w:rPr>
          <w:rFonts w:hAnsi="ＭＳ 明朝" w:hint="eastAsia"/>
        </w:rPr>
        <w:t>％で前年度比</w:t>
      </w:r>
      <w:r>
        <w:rPr>
          <w:rFonts w:hAnsi="ＭＳ 明朝"/>
        </w:rPr>
        <w:t>0.1</w:t>
      </w:r>
      <w:r w:rsidRPr="00930CBD">
        <w:rPr>
          <w:rFonts w:hAnsi="ＭＳ 明朝" w:hint="eastAsia"/>
        </w:rPr>
        <w:t>ポイント改善されたが目標は</w:t>
      </w:r>
      <w:r>
        <w:rPr>
          <w:rFonts w:hAnsi="ＭＳ 明朝"/>
        </w:rPr>
        <w:t>70</w:t>
      </w:r>
      <w:r w:rsidRPr="00930CBD">
        <w:rPr>
          <w:rFonts w:hAnsi="ＭＳ 明朝" w:hint="eastAsia"/>
        </w:rPr>
        <w:t>％程度</w:t>
      </w:r>
      <w:r>
        <w:rPr>
          <w:rFonts w:hAnsi="ＭＳ 明朝" w:hint="eastAsia"/>
        </w:rPr>
        <w:t>とされるため、</w:t>
      </w:r>
      <w:r w:rsidRPr="00930CBD">
        <w:rPr>
          <w:rFonts w:hAnsi="ＭＳ 明朝" w:hint="eastAsia"/>
        </w:rPr>
        <w:t>財政の弾力性に欠ける状況である。</w:t>
      </w:r>
    </w:p>
    <w:p w:rsidR="00E75B03" w:rsidRDefault="00E75B03" w:rsidP="00976374">
      <w:pPr>
        <w:spacing w:line="360" w:lineRule="auto"/>
        <w:ind w:firstLineChars="100" w:firstLine="31680"/>
        <w:rPr>
          <w:rFonts w:hAnsi="ＭＳ 明朝" w:cs="Times New Roman"/>
        </w:rPr>
      </w:pPr>
    </w:p>
    <w:p w:rsidR="00E75B03" w:rsidRDefault="00E75B03" w:rsidP="00976374">
      <w:pPr>
        <w:spacing w:line="360" w:lineRule="auto"/>
        <w:ind w:firstLineChars="100" w:firstLine="31680"/>
        <w:rPr>
          <w:rFonts w:hAnsi="ＭＳ 明朝" w:cs="Times New Roman"/>
        </w:rPr>
      </w:pPr>
      <w:r>
        <w:rPr>
          <w:rFonts w:hAnsi="ＭＳ 明朝" w:hint="eastAsia"/>
        </w:rPr>
        <w:t>５）</w:t>
      </w:r>
      <w:r w:rsidRPr="00930CBD">
        <w:rPr>
          <w:rFonts w:hAnsi="ＭＳ 明朝" w:hint="eastAsia"/>
        </w:rPr>
        <w:t xml:space="preserve">町債の状況　</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順調な償還により残高は年々減少、公債費比率もより健全な水準に向かっている。今後とも財政運営上必要に応じた計画的・効率的起債の一方で将来負担の軽減のために残高の縮減を図られたい。なお、臨時財政対策債を有効に活用されていることは理解するが、これ以上の過度な依存は「交付税の先食い」に繋がりかねない点にも留意されたい。</w:t>
      </w:r>
    </w:p>
    <w:p w:rsidR="00E75B03" w:rsidRPr="00930CBD" w:rsidRDefault="00E75B03" w:rsidP="00930CBD">
      <w:pPr>
        <w:spacing w:line="360" w:lineRule="auto"/>
        <w:rPr>
          <w:rFonts w:hAnsi="ＭＳ 明朝" w:cs="Times New Roman"/>
        </w:rPr>
      </w:pPr>
    </w:p>
    <w:p w:rsidR="00E75B03" w:rsidRPr="00930CBD" w:rsidRDefault="00E75B03" w:rsidP="00976374">
      <w:pPr>
        <w:spacing w:line="360" w:lineRule="auto"/>
        <w:ind w:firstLineChars="100" w:firstLine="31680"/>
        <w:rPr>
          <w:rFonts w:hAnsi="ＭＳ 明朝" w:cs="Times New Roman"/>
        </w:rPr>
      </w:pPr>
      <w:r>
        <w:rPr>
          <w:rFonts w:hAnsi="ＭＳ 明朝" w:hint="eastAsia"/>
        </w:rPr>
        <w:t>６）</w:t>
      </w:r>
      <w:r w:rsidRPr="00930CBD">
        <w:rPr>
          <w:rFonts w:hAnsi="ＭＳ 明朝" w:hint="eastAsia"/>
        </w:rPr>
        <w:t xml:space="preserve">特別会計について　</w:t>
      </w:r>
    </w:p>
    <w:p w:rsidR="00E75B03" w:rsidRPr="00D6199D" w:rsidRDefault="00E75B03" w:rsidP="00976374">
      <w:pPr>
        <w:spacing w:line="360" w:lineRule="auto"/>
        <w:ind w:firstLineChars="100" w:firstLine="31680"/>
        <w:rPr>
          <w:rFonts w:hAnsi="ＭＳ 明朝" w:cs="Times New Roman"/>
        </w:rPr>
      </w:pPr>
      <w:r>
        <w:rPr>
          <w:rFonts w:hAnsi="ＭＳ 明朝" w:hint="eastAsia"/>
        </w:rPr>
        <w:t>７特別会計を合算した決算額は歳入総額</w:t>
      </w:r>
      <w:r>
        <w:rPr>
          <w:rFonts w:hAnsi="ＭＳ 明朝"/>
        </w:rPr>
        <w:t>2,378</w:t>
      </w:r>
      <w:r>
        <w:rPr>
          <w:rFonts w:hAnsi="ＭＳ 明朝" w:hint="eastAsia"/>
        </w:rPr>
        <w:t>百万円、歳出総額</w:t>
      </w:r>
      <w:r>
        <w:rPr>
          <w:rFonts w:hAnsi="ＭＳ 明朝"/>
        </w:rPr>
        <w:t>2,325</w:t>
      </w:r>
      <w:r>
        <w:rPr>
          <w:rFonts w:hAnsi="ＭＳ 明朝" w:hint="eastAsia"/>
        </w:rPr>
        <w:t>百万円でほぼ前年同様の規模であった。但し、</w:t>
      </w:r>
      <w:r w:rsidRPr="00D6199D">
        <w:rPr>
          <w:rFonts w:hAnsi="ＭＳ 明朝" w:hint="eastAsia"/>
        </w:rPr>
        <w:t>義務的負担を含め一</w:t>
      </w:r>
      <w:r>
        <w:rPr>
          <w:rFonts w:hAnsi="ＭＳ 明朝" w:hint="eastAsia"/>
        </w:rPr>
        <w:t>般会計からの繰入金</w:t>
      </w:r>
      <w:r w:rsidRPr="00D6199D">
        <w:rPr>
          <w:rFonts w:hAnsi="ＭＳ 明朝" w:hint="eastAsia"/>
        </w:rPr>
        <w:t>等</w:t>
      </w:r>
      <w:r>
        <w:rPr>
          <w:rFonts w:hAnsi="ＭＳ 明朝" w:hint="eastAsia"/>
        </w:rPr>
        <w:t>（</w:t>
      </w:r>
      <w:r>
        <w:rPr>
          <w:rFonts w:hAnsi="ＭＳ 明朝"/>
        </w:rPr>
        <w:t>600</w:t>
      </w:r>
      <w:r>
        <w:rPr>
          <w:rFonts w:hAnsi="ＭＳ 明朝" w:hint="eastAsia"/>
        </w:rPr>
        <w:t>百万円）に依存していることから、実質的に殆どの会計で赤字の状況にあり財政上の負担となっている。</w:t>
      </w:r>
      <w:r w:rsidRPr="00D6199D">
        <w:rPr>
          <w:rFonts w:hAnsi="ＭＳ 明朝" w:hint="eastAsia"/>
        </w:rPr>
        <w:t>特に、公営企業の経営は、</w:t>
      </w:r>
      <w:r>
        <w:rPr>
          <w:rFonts w:hAnsi="ＭＳ 明朝" w:hint="eastAsia"/>
        </w:rPr>
        <w:t>その特定の歳入をもって特定の歳出に充てて事業を実施する</w:t>
      </w:r>
      <w:r w:rsidRPr="00792084">
        <w:rPr>
          <w:rFonts w:hAnsi="ＭＳ 明朝" w:hint="eastAsia"/>
        </w:rPr>
        <w:t>独立採算が原則である。</w:t>
      </w:r>
      <w:r w:rsidRPr="00D6199D">
        <w:rPr>
          <w:rFonts w:hAnsi="ＭＳ 明朝" w:hint="eastAsia"/>
        </w:rPr>
        <w:t>既に公営企業会計に移行している上水道事業同様</w:t>
      </w:r>
      <w:r>
        <w:rPr>
          <w:rFonts w:hAnsi="ＭＳ 明朝" w:hint="eastAsia"/>
        </w:rPr>
        <w:t>、</w:t>
      </w:r>
      <w:r w:rsidRPr="00D6199D">
        <w:rPr>
          <w:rFonts w:hAnsi="ＭＳ 明朝" w:hint="eastAsia"/>
        </w:rPr>
        <w:t>少なくとも公営事業である農業集落排水や公共下水事業においては段階的、計画的に収支の改善を図られたい。</w:t>
      </w:r>
    </w:p>
    <w:p w:rsidR="00E75B03" w:rsidRPr="00930CBD" w:rsidRDefault="00E75B03" w:rsidP="00646478">
      <w:pPr>
        <w:spacing w:line="360" w:lineRule="auto"/>
        <w:rPr>
          <w:rFonts w:hAnsi="ＭＳ 明朝" w:cs="Times New Roman"/>
        </w:rPr>
      </w:pPr>
      <w:r w:rsidRPr="00930CBD">
        <w:rPr>
          <w:rFonts w:hAnsi="ＭＳ 明朝" w:hint="eastAsia"/>
          <w:b/>
          <w:bCs/>
        </w:rPr>
        <w:t xml:space="preserve">　</w:t>
      </w:r>
      <w:r w:rsidRPr="00930CBD">
        <w:rPr>
          <w:rFonts w:hAnsi="ＭＳ 明朝" w:hint="eastAsia"/>
        </w:rPr>
        <w:t>特別会計の年度末収入未済額は</w:t>
      </w:r>
      <w:r>
        <w:rPr>
          <w:rFonts w:hAnsi="ＭＳ 明朝"/>
        </w:rPr>
        <w:t>183</w:t>
      </w:r>
      <w:r w:rsidRPr="00930CBD">
        <w:rPr>
          <w:rFonts w:hAnsi="ＭＳ 明朝" w:hint="eastAsia"/>
        </w:rPr>
        <w:t>百万円、不納欠損額は</w:t>
      </w:r>
      <w:r>
        <w:rPr>
          <w:rFonts w:hAnsi="ＭＳ 明朝"/>
        </w:rPr>
        <w:t>350</w:t>
      </w:r>
      <w:r w:rsidRPr="00930CBD">
        <w:rPr>
          <w:rFonts w:hAnsi="ＭＳ 明朝" w:hint="eastAsia"/>
        </w:rPr>
        <w:t>万円でいずれも一般会計を大きく上回り、特に国民健康保険、農業集落排水、公共下水で多額の滞納を抱えている。一般会計同様に日常の徴収管理と併せて整理促進に一段の努力を求める。なお、農業集落排水の使用料及び公共下水の負担金において</w:t>
      </w:r>
      <w:r>
        <w:rPr>
          <w:rFonts w:hAnsi="ＭＳ 明朝" w:hint="eastAsia"/>
        </w:rPr>
        <w:t>、</w:t>
      </w:r>
      <w:r w:rsidRPr="00930CBD">
        <w:rPr>
          <w:rFonts w:hAnsi="ＭＳ 明朝" w:hint="eastAsia"/>
        </w:rPr>
        <w:t>消滅時効管理上懸念</w:t>
      </w:r>
      <w:r>
        <w:rPr>
          <w:rFonts w:hAnsi="ＭＳ 明朝" w:hint="eastAsia"/>
        </w:rPr>
        <w:t>される点が見受け</w:t>
      </w:r>
      <w:r w:rsidRPr="00930CBD">
        <w:rPr>
          <w:rFonts w:hAnsi="ＭＳ 明朝" w:hint="eastAsia"/>
        </w:rPr>
        <w:t>られるので、早急に検討、対応されたい。</w:t>
      </w:r>
    </w:p>
    <w:p w:rsidR="00E75B03" w:rsidRPr="00930CBD" w:rsidRDefault="00E75B03" w:rsidP="00930CBD">
      <w:pPr>
        <w:spacing w:line="360" w:lineRule="auto"/>
        <w:rPr>
          <w:rFonts w:hAnsi="ＭＳ 明朝" w:cs="Times New Roman"/>
        </w:rPr>
      </w:pPr>
    </w:p>
    <w:p w:rsidR="00E75B03" w:rsidRPr="00930CBD" w:rsidRDefault="00E75B03" w:rsidP="00976374">
      <w:pPr>
        <w:spacing w:line="360" w:lineRule="auto"/>
        <w:ind w:firstLineChars="100" w:firstLine="31680"/>
        <w:rPr>
          <w:rFonts w:hAnsi="ＭＳ 明朝" w:cs="Times New Roman"/>
        </w:rPr>
      </w:pPr>
      <w:r>
        <w:rPr>
          <w:rFonts w:hAnsi="ＭＳ 明朝" w:hint="eastAsia"/>
        </w:rPr>
        <w:t>７）</w:t>
      </w:r>
      <w:r w:rsidRPr="00930CBD">
        <w:rPr>
          <w:rFonts w:hAnsi="ＭＳ 明朝" w:hint="eastAsia"/>
        </w:rPr>
        <w:t>決算事務処理について</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決算結果に影響を及ぼすミス等は無かったものの、日常の事務処理を含め細かな事務ミスが散見されたので口頭により指摘をした。発生原因を把握の上、改善を求める。</w:t>
      </w:r>
    </w:p>
    <w:p w:rsidR="00E75B03" w:rsidRDefault="00E75B03" w:rsidP="00930CBD">
      <w:pPr>
        <w:spacing w:line="360" w:lineRule="auto"/>
        <w:rPr>
          <w:rFonts w:hAnsi="ＭＳ 明朝" w:cs="Times New Roman"/>
        </w:rPr>
      </w:pPr>
    </w:p>
    <w:p w:rsidR="00E75B03" w:rsidRPr="00930CBD" w:rsidRDefault="00E75B03" w:rsidP="00930CBD">
      <w:pPr>
        <w:spacing w:line="360" w:lineRule="auto"/>
        <w:rPr>
          <w:rFonts w:hAnsi="ＭＳ 明朝" w:cs="Times New Roman"/>
        </w:rPr>
      </w:pPr>
      <w:r>
        <w:rPr>
          <w:rFonts w:hAnsi="ＭＳ 明朝" w:hint="eastAsia"/>
        </w:rPr>
        <w:t>（３）</w:t>
      </w:r>
      <w:r w:rsidRPr="00930CBD">
        <w:rPr>
          <w:rFonts w:hAnsi="ＭＳ 明朝" w:hint="eastAsia"/>
        </w:rPr>
        <w:t>まとめ</w:t>
      </w:r>
    </w:p>
    <w:p w:rsidR="00E75B03" w:rsidRPr="00930CBD" w:rsidRDefault="00E75B03" w:rsidP="00976374">
      <w:pPr>
        <w:spacing w:line="360" w:lineRule="auto"/>
        <w:ind w:firstLineChars="100" w:firstLine="31680"/>
        <w:rPr>
          <w:rFonts w:hAnsi="ＭＳ 明朝" w:cs="Times New Roman"/>
        </w:rPr>
      </w:pPr>
      <w:r>
        <w:rPr>
          <w:rFonts w:hAnsi="ＭＳ 明朝" w:hint="eastAsia"/>
        </w:rPr>
        <w:t>平成</w:t>
      </w:r>
      <w:r>
        <w:rPr>
          <w:rFonts w:hAnsi="ＭＳ 明朝"/>
        </w:rPr>
        <w:t>24</w:t>
      </w:r>
      <w:r w:rsidRPr="00930CBD">
        <w:rPr>
          <w:rFonts w:hAnsi="ＭＳ 明朝" w:hint="eastAsia"/>
        </w:rPr>
        <w:t>年度決算を総括すると、幾分光明が見えつつあるとはいえ長引く地域経済の低迷に加え、震災</w:t>
      </w:r>
      <w:r>
        <w:rPr>
          <w:rFonts w:hAnsi="ＭＳ 明朝" w:hint="eastAsia"/>
        </w:rPr>
        <w:t>及</w:t>
      </w:r>
      <w:r w:rsidRPr="00930CBD">
        <w:rPr>
          <w:rFonts w:hAnsi="ＭＳ 明朝" w:hint="eastAsia"/>
        </w:rPr>
        <w:t>び原発事故という不測事態の影響が尾を引くなか、住民生活の安全・安心に係る対応をはじめとした着実な町政運営</w:t>
      </w:r>
      <w:r>
        <w:rPr>
          <w:rFonts w:hAnsi="ＭＳ 明朝" w:hint="eastAsia"/>
        </w:rPr>
        <w:t>及び</w:t>
      </w:r>
      <w:r w:rsidRPr="00930CBD">
        <w:rPr>
          <w:rFonts w:hAnsi="ＭＳ 明朝" w:hint="eastAsia"/>
        </w:rPr>
        <w:t>適切な財政運営</w:t>
      </w:r>
      <w:r>
        <w:rPr>
          <w:rFonts w:hAnsi="ＭＳ 明朝" w:hint="eastAsia"/>
        </w:rPr>
        <w:t>が図られたことは</w:t>
      </w:r>
      <w:r w:rsidRPr="00930CBD">
        <w:rPr>
          <w:rFonts w:hAnsi="ＭＳ 明朝" w:hint="eastAsia"/>
        </w:rPr>
        <w:t>評価する。</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しかしながら、次年度以降を展望した時、歳入面で財政の基幹である税収の大幅な増加</w:t>
      </w:r>
      <w:r>
        <w:rPr>
          <w:rFonts w:hAnsi="ＭＳ 明朝" w:hint="eastAsia"/>
        </w:rPr>
        <w:t>は</w:t>
      </w:r>
      <w:r w:rsidRPr="00930CBD">
        <w:rPr>
          <w:rFonts w:hAnsi="ＭＳ 明朝" w:hint="eastAsia"/>
        </w:rPr>
        <w:t>見込めないばかりか、国の財政事情からして地方交付税や臨時財政対策債への依存にも限界を感ぜざるを得ない。一方、歳出面では少子高齢化の進行により社会福祉・保健医療等扶助費をはじめ諸経費の増加が見込まれ</w:t>
      </w:r>
      <w:r>
        <w:rPr>
          <w:rFonts w:hAnsi="ＭＳ 明朝" w:hint="eastAsia"/>
        </w:rPr>
        <w:t>、</w:t>
      </w:r>
      <w:r w:rsidRPr="00930CBD">
        <w:rPr>
          <w:rFonts w:hAnsi="ＭＳ 明朝" w:hint="eastAsia"/>
        </w:rPr>
        <w:t>今後の財政運営はより厳しさが増すものと危惧される。</w:t>
      </w:r>
    </w:p>
    <w:p w:rsidR="00E75B03" w:rsidRPr="00930CBD" w:rsidRDefault="00E75B03" w:rsidP="00976374">
      <w:pPr>
        <w:spacing w:line="360" w:lineRule="auto"/>
        <w:ind w:firstLineChars="100" w:firstLine="31680"/>
        <w:rPr>
          <w:rFonts w:hAnsi="ＭＳ 明朝" w:cs="Times New Roman"/>
        </w:rPr>
      </w:pPr>
      <w:r w:rsidRPr="00930CBD">
        <w:rPr>
          <w:rFonts w:hAnsi="ＭＳ 明朝" w:hint="eastAsia"/>
        </w:rPr>
        <w:t>このような状況下において当町が目指す「みんなが主役</w:t>
      </w:r>
      <w:r>
        <w:rPr>
          <w:rFonts w:hAnsi="ＭＳ 明朝" w:hint="eastAsia"/>
        </w:rPr>
        <w:t xml:space="preserve">　</w:t>
      </w:r>
      <w:r w:rsidRPr="00930CBD">
        <w:rPr>
          <w:rFonts w:hAnsi="ＭＳ 明朝" w:hint="eastAsia"/>
        </w:rPr>
        <w:t>しあわせ実感のまち　はなわ」の実現のために、限られた財源を効率的・効果的に活用するための選択と集中による行財政運営と、不断の行財政改革の実行による財政基盤の安定強化に取</w:t>
      </w:r>
      <w:r>
        <w:rPr>
          <w:rFonts w:hAnsi="ＭＳ 明朝" w:hint="eastAsia"/>
        </w:rPr>
        <w:t>り</w:t>
      </w:r>
      <w:r w:rsidRPr="00930CBD">
        <w:rPr>
          <w:rFonts w:hAnsi="ＭＳ 明朝" w:hint="eastAsia"/>
        </w:rPr>
        <w:t>組まれることを願って止まないところである。</w:t>
      </w:r>
    </w:p>
    <w:p w:rsidR="00E75B03" w:rsidRPr="00930CBD" w:rsidRDefault="00E75B03" w:rsidP="004C0ECE">
      <w:pPr>
        <w:pStyle w:val="Closing"/>
        <w:spacing w:line="360" w:lineRule="auto"/>
        <w:ind w:firstLineChars="100" w:firstLine="31680"/>
        <w:jc w:val="both"/>
        <w:rPr>
          <w:rFonts w:ascii="ＭＳ 明朝" w:cs="Times New Roman"/>
        </w:rPr>
      </w:pPr>
    </w:p>
    <w:sectPr w:rsidR="00E75B03" w:rsidRPr="00930CBD" w:rsidSect="00090615">
      <w:pgSz w:w="11906" w:h="16838" w:code="9"/>
      <w:pgMar w:top="1418" w:right="1418" w:bottom="1418"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03" w:rsidRDefault="00E75B03">
      <w:pPr>
        <w:rPr>
          <w:rFonts w:cs="Times New Roman"/>
        </w:rPr>
      </w:pPr>
      <w:r>
        <w:rPr>
          <w:rFonts w:cs="Times New Roman"/>
        </w:rPr>
        <w:separator/>
      </w:r>
    </w:p>
  </w:endnote>
  <w:endnote w:type="continuationSeparator" w:id="1">
    <w:p w:rsidR="00E75B03" w:rsidRDefault="00E75B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03" w:rsidRDefault="00E75B03" w:rsidP="00AF318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75B03" w:rsidRDefault="00E75B0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03" w:rsidRDefault="00E75B03">
      <w:pPr>
        <w:rPr>
          <w:rFonts w:cs="Times New Roman"/>
        </w:rPr>
      </w:pPr>
      <w:r>
        <w:rPr>
          <w:rFonts w:cs="Times New Roman"/>
        </w:rPr>
        <w:separator/>
      </w:r>
    </w:p>
  </w:footnote>
  <w:footnote w:type="continuationSeparator" w:id="1">
    <w:p w:rsidR="00E75B03" w:rsidRDefault="00E75B0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17"/>
  <w:drawingGridVerticalSpacing w:val="200"/>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3CA"/>
    <w:rsid w:val="00042BCE"/>
    <w:rsid w:val="000451D2"/>
    <w:rsid w:val="00067326"/>
    <w:rsid w:val="000734C1"/>
    <w:rsid w:val="00074E03"/>
    <w:rsid w:val="000755DD"/>
    <w:rsid w:val="0008325C"/>
    <w:rsid w:val="000842C9"/>
    <w:rsid w:val="00090615"/>
    <w:rsid w:val="00091C28"/>
    <w:rsid w:val="000A2AF9"/>
    <w:rsid w:val="000A6683"/>
    <w:rsid w:val="000B023F"/>
    <w:rsid w:val="000C314C"/>
    <w:rsid w:val="000C3C9A"/>
    <w:rsid w:val="000C725E"/>
    <w:rsid w:val="000D7925"/>
    <w:rsid w:val="000D7B03"/>
    <w:rsid w:val="000E0366"/>
    <w:rsid w:val="000E1F4E"/>
    <w:rsid w:val="000E76ED"/>
    <w:rsid w:val="000F0C71"/>
    <w:rsid w:val="001119B2"/>
    <w:rsid w:val="00112796"/>
    <w:rsid w:val="00112EF6"/>
    <w:rsid w:val="00113D56"/>
    <w:rsid w:val="00114E94"/>
    <w:rsid w:val="0013191A"/>
    <w:rsid w:val="00133F24"/>
    <w:rsid w:val="001341AA"/>
    <w:rsid w:val="00135C8C"/>
    <w:rsid w:val="00144DE7"/>
    <w:rsid w:val="00145CE5"/>
    <w:rsid w:val="001518A4"/>
    <w:rsid w:val="00162F2A"/>
    <w:rsid w:val="00185D66"/>
    <w:rsid w:val="00192028"/>
    <w:rsid w:val="00192F2D"/>
    <w:rsid w:val="00197089"/>
    <w:rsid w:val="001C08D6"/>
    <w:rsid w:val="001C4E7D"/>
    <w:rsid w:val="001E7C63"/>
    <w:rsid w:val="00213451"/>
    <w:rsid w:val="00217947"/>
    <w:rsid w:val="002219C5"/>
    <w:rsid w:val="0022362E"/>
    <w:rsid w:val="00227C2B"/>
    <w:rsid w:val="00232C3C"/>
    <w:rsid w:val="0024140F"/>
    <w:rsid w:val="00245055"/>
    <w:rsid w:val="00245E5C"/>
    <w:rsid w:val="0024616E"/>
    <w:rsid w:val="002464A8"/>
    <w:rsid w:val="00251C0A"/>
    <w:rsid w:val="002606DF"/>
    <w:rsid w:val="002654E7"/>
    <w:rsid w:val="002669A6"/>
    <w:rsid w:val="00270BA6"/>
    <w:rsid w:val="002857DE"/>
    <w:rsid w:val="002B2C8D"/>
    <w:rsid w:val="002B34E7"/>
    <w:rsid w:val="002C4F85"/>
    <w:rsid w:val="002C673E"/>
    <w:rsid w:val="002C6E64"/>
    <w:rsid w:val="002D0E0C"/>
    <w:rsid w:val="002D0EE8"/>
    <w:rsid w:val="002D29E0"/>
    <w:rsid w:val="002D7AC6"/>
    <w:rsid w:val="002E4420"/>
    <w:rsid w:val="002F15EB"/>
    <w:rsid w:val="002F7206"/>
    <w:rsid w:val="002F7502"/>
    <w:rsid w:val="002F776C"/>
    <w:rsid w:val="00300A30"/>
    <w:rsid w:val="00302752"/>
    <w:rsid w:val="00316620"/>
    <w:rsid w:val="00320F27"/>
    <w:rsid w:val="00323135"/>
    <w:rsid w:val="003325C5"/>
    <w:rsid w:val="00342BFB"/>
    <w:rsid w:val="00345B5A"/>
    <w:rsid w:val="00354CD3"/>
    <w:rsid w:val="00362512"/>
    <w:rsid w:val="0036341F"/>
    <w:rsid w:val="00373747"/>
    <w:rsid w:val="00383918"/>
    <w:rsid w:val="00394095"/>
    <w:rsid w:val="003A4490"/>
    <w:rsid w:val="003A7E0F"/>
    <w:rsid w:val="003B46B0"/>
    <w:rsid w:val="003C36B2"/>
    <w:rsid w:val="003C6ACC"/>
    <w:rsid w:val="003D0F18"/>
    <w:rsid w:val="003D4EF8"/>
    <w:rsid w:val="003E3A66"/>
    <w:rsid w:val="003E5C8A"/>
    <w:rsid w:val="003F2708"/>
    <w:rsid w:val="003F3892"/>
    <w:rsid w:val="00400A00"/>
    <w:rsid w:val="004062B1"/>
    <w:rsid w:val="00421178"/>
    <w:rsid w:val="004212B4"/>
    <w:rsid w:val="004252A2"/>
    <w:rsid w:val="00432745"/>
    <w:rsid w:val="00434692"/>
    <w:rsid w:val="004669C5"/>
    <w:rsid w:val="0047004F"/>
    <w:rsid w:val="004712FD"/>
    <w:rsid w:val="00485712"/>
    <w:rsid w:val="004923FF"/>
    <w:rsid w:val="004A2FC4"/>
    <w:rsid w:val="004A6524"/>
    <w:rsid w:val="004A7BFF"/>
    <w:rsid w:val="004B1A37"/>
    <w:rsid w:val="004B39FC"/>
    <w:rsid w:val="004B401B"/>
    <w:rsid w:val="004C0ECE"/>
    <w:rsid w:val="004C2611"/>
    <w:rsid w:val="004D2FB7"/>
    <w:rsid w:val="004D6A94"/>
    <w:rsid w:val="004D7D5D"/>
    <w:rsid w:val="004E41C3"/>
    <w:rsid w:val="004F69F1"/>
    <w:rsid w:val="004F7362"/>
    <w:rsid w:val="00510376"/>
    <w:rsid w:val="00510B64"/>
    <w:rsid w:val="005176AA"/>
    <w:rsid w:val="005200D9"/>
    <w:rsid w:val="005218A1"/>
    <w:rsid w:val="005247E7"/>
    <w:rsid w:val="005431A4"/>
    <w:rsid w:val="00545ACB"/>
    <w:rsid w:val="0055631F"/>
    <w:rsid w:val="00556C1B"/>
    <w:rsid w:val="00570427"/>
    <w:rsid w:val="005846A4"/>
    <w:rsid w:val="005855F1"/>
    <w:rsid w:val="0058615F"/>
    <w:rsid w:val="005908D2"/>
    <w:rsid w:val="00591D1A"/>
    <w:rsid w:val="00596CF5"/>
    <w:rsid w:val="005A41EE"/>
    <w:rsid w:val="005C4D6C"/>
    <w:rsid w:val="005C7212"/>
    <w:rsid w:val="005E19DE"/>
    <w:rsid w:val="005E4285"/>
    <w:rsid w:val="005E5CF2"/>
    <w:rsid w:val="005E66E3"/>
    <w:rsid w:val="005E777C"/>
    <w:rsid w:val="005F4A5B"/>
    <w:rsid w:val="005F54C4"/>
    <w:rsid w:val="00605981"/>
    <w:rsid w:val="0061629D"/>
    <w:rsid w:val="006168E7"/>
    <w:rsid w:val="00633FA2"/>
    <w:rsid w:val="00640B31"/>
    <w:rsid w:val="00646478"/>
    <w:rsid w:val="00651BCF"/>
    <w:rsid w:val="006614F2"/>
    <w:rsid w:val="006650C4"/>
    <w:rsid w:val="00665900"/>
    <w:rsid w:val="0067233D"/>
    <w:rsid w:val="006778F3"/>
    <w:rsid w:val="00681F01"/>
    <w:rsid w:val="00682B1A"/>
    <w:rsid w:val="006849DA"/>
    <w:rsid w:val="006873CA"/>
    <w:rsid w:val="006C5A7A"/>
    <w:rsid w:val="006C5BDD"/>
    <w:rsid w:val="006E6284"/>
    <w:rsid w:val="006F36E2"/>
    <w:rsid w:val="006F5A57"/>
    <w:rsid w:val="007038C7"/>
    <w:rsid w:val="00740D4E"/>
    <w:rsid w:val="00744BC3"/>
    <w:rsid w:val="0078123E"/>
    <w:rsid w:val="00781C3E"/>
    <w:rsid w:val="00792084"/>
    <w:rsid w:val="0079477D"/>
    <w:rsid w:val="007B3E99"/>
    <w:rsid w:val="007B4691"/>
    <w:rsid w:val="007C14FB"/>
    <w:rsid w:val="007D29AD"/>
    <w:rsid w:val="007D310F"/>
    <w:rsid w:val="007E11D2"/>
    <w:rsid w:val="007E5380"/>
    <w:rsid w:val="007F1CFE"/>
    <w:rsid w:val="00816C7C"/>
    <w:rsid w:val="0083022D"/>
    <w:rsid w:val="008357F3"/>
    <w:rsid w:val="00835F66"/>
    <w:rsid w:val="00844C2F"/>
    <w:rsid w:val="00860006"/>
    <w:rsid w:val="008638E6"/>
    <w:rsid w:val="008857CE"/>
    <w:rsid w:val="008944CB"/>
    <w:rsid w:val="008D219F"/>
    <w:rsid w:val="008D4F60"/>
    <w:rsid w:val="008E0164"/>
    <w:rsid w:val="008F1CE0"/>
    <w:rsid w:val="008F61C3"/>
    <w:rsid w:val="00905332"/>
    <w:rsid w:val="00906D03"/>
    <w:rsid w:val="0091267B"/>
    <w:rsid w:val="00930CBD"/>
    <w:rsid w:val="00935AD9"/>
    <w:rsid w:val="009606FF"/>
    <w:rsid w:val="009746DD"/>
    <w:rsid w:val="00976374"/>
    <w:rsid w:val="00976910"/>
    <w:rsid w:val="009A2E76"/>
    <w:rsid w:val="009B7808"/>
    <w:rsid w:val="009E04EB"/>
    <w:rsid w:val="009E087B"/>
    <w:rsid w:val="00A27929"/>
    <w:rsid w:val="00A3171C"/>
    <w:rsid w:val="00A51710"/>
    <w:rsid w:val="00A6096A"/>
    <w:rsid w:val="00A70D46"/>
    <w:rsid w:val="00A71491"/>
    <w:rsid w:val="00A76096"/>
    <w:rsid w:val="00A82803"/>
    <w:rsid w:val="00A90E0E"/>
    <w:rsid w:val="00A92A74"/>
    <w:rsid w:val="00AA60BB"/>
    <w:rsid w:val="00AB03BB"/>
    <w:rsid w:val="00AB13E7"/>
    <w:rsid w:val="00AD51FB"/>
    <w:rsid w:val="00AE3949"/>
    <w:rsid w:val="00AE4AA4"/>
    <w:rsid w:val="00AE6631"/>
    <w:rsid w:val="00AF3182"/>
    <w:rsid w:val="00AF6FCF"/>
    <w:rsid w:val="00AF703A"/>
    <w:rsid w:val="00AF7341"/>
    <w:rsid w:val="00B0156A"/>
    <w:rsid w:val="00B164CC"/>
    <w:rsid w:val="00B3239E"/>
    <w:rsid w:val="00B332C7"/>
    <w:rsid w:val="00B35B91"/>
    <w:rsid w:val="00B45212"/>
    <w:rsid w:val="00B47717"/>
    <w:rsid w:val="00B63569"/>
    <w:rsid w:val="00B716B7"/>
    <w:rsid w:val="00B85678"/>
    <w:rsid w:val="00B8685F"/>
    <w:rsid w:val="00B91B32"/>
    <w:rsid w:val="00B9258D"/>
    <w:rsid w:val="00B93E00"/>
    <w:rsid w:val="00BA01C0"/>
    <w:rsid w:val="00BB654D"/>
    <w:rsid w:val="00BB6FBF"/>
    <w:rsid w:val="00BB7C2F"/>
    <w:rsid w:val="00BC60A5"/>
    <w:rsid w:val="00BD1E90"/>
    <w:rsid w:val="00BD30E2"/>
    <w:rsid w:val="00BE6879"/>
    <w:rsid w:val="00BF5B77"/>
    <w:rsid w:val="00C02FF2"/>
    <w:rsid w:val="00C03EE8"/>
    <w:rsid w:val="00C04ABB"/>
    <w:rsid w:val="00C06DAA"/>
    <w:rsid w:val="00C1720E"/>
    <w:rsid w:val="00C2057A"/>
    <w:rsid w:val="00C211C2"/>
    <w:rsid w:val="00C2148D"/>
    <w:rsid w:val="00C22144"/>
    <w:rsid w:val="00C27566"/>
    <w:rsid w:val="00C342E9"/>
    <w:rsid w:val="00C55924"/>
    <w:rsid w:val="00C6704B"/>
    <w:rsid w:val="00C75695"/>
    <w:rsid w:val="00C86322"/>
    <w:rsid w:val="00C9586B"/>
    <w:rsid w:val="00C967E4"/>
    <w:rsid w:val="00CA0020"/>
    <w:rsid w:val="00CA63E6"/>
    <w:rsid w:val="00CB2AE4"/>
    <w:rsid w:val="00CB54C8"/>
    <w:rsid w:val="00CC1D62"/>
    <w:rsid w:val="00CC74DB"/>
    <w:rsid w:val="00CD1424"/>
    <w:rsid w:val="00CD3196"/>
    <w:rsid w:val="00CD7C3F"/>
    <w:rsid w:val="00D022C8"/>
    <w:rsid w:val="00D266D4"/>
    <w:rsid w:val="00D31549"/>
    <w:rsid w:val="00D40108"/>
    <w:rsid w:val="00D57C1C"/>
    <w:rsid w:val="00D6199D"/>
    <w:rsid w:val="00D74E55"/>
    <w:rsid w:val="00D80DBD"/>
    <w:rsid w:val="00D93BE9"/>
    <w:rsid w:val="00D9503A"/>
    <w:rsid w:val="00D978A8"/>
    <w:rsid w:val="00DB2A9B"/>
    <w:rsid w:val="00DB41AE"/>
    <w:rsid w:val="00DB7D77"/>
    <w:rsid w:val="00DC1A1E"/>
    <w:rsid w:val="00DD155A"/>
    <w:rsid w:val="00DE0EE5"/>
    <w:rsid w:val="00DE1B1E"/>
    <w:rsid w:val="00E00B91"/>
    <w:rsid w:val="00E11863"/>
    <w:rsid w:val="00E25A6D"/>
    <w:rsid w:val="00E37154"/>
    <w:rsid w:val="00E502EC"/>
    <w:rsid w:val="00E503EC"/>
    <w:rsid w:val="00E6026A"/>
    <w:rsid w:val="00E612D4"/>
    <w:rsid w:val="00E619DB"/>
    <w:rsid w:val="00E7438D"/>
    <w:rsid w:val="00E75B03"/>
    <w:rsid w:val="00E81E1C"/>
    <w:rsid w:val="00EA276F"/>
    <w:rsid w:val="00EA3A6C"/>
    <w:rsid w:val="00EA3BF6"/>
    <w:rsid w:val="00EC5D70"/>
    <w:rsid w:val="00ED79F0"/>
    <w:rsid w:val="00EF632B"/>
    <w:rsid w:val="00F01969"/>
    <w:rsid w:val="00F07E21"/>
    <w:rsid w:val="00F1327D"/>
    <w:rsid w:val="00F21CBE"/>
    <w:rsid w:val="00F22C16"/>
    <w:rsid w:val="00F319A3"/>
    <w:rsid w:val="00F3627D"/>
    <w:rsid w:val="00F43B1B"/>
    <w:rsid w:val="00F443D1"/>
    <w:rsid w:val="00F46A96"/>
    <w:rsid w:val="00F53849"/>
    <w:rsid w:val="00F558A7"/>
    <w:rsid w:val="00F67079"/>
    <w:rsid w:val="00F73671"/>
    <w:rsid w:val="00F7439F"/>
    <w:rsid w:val="00F80A58"/>
    <w:rsid w:val="00F82F7A"/>
    <w:rsid w:val="00F8379A"/>
    <w:rsid w:val="00F91045"/>
    <w:rsid w:val="00F97212"/>
    <w:rsid w:val="00FA7846"/>
    <w:rsid w:val="00FC1997"/>
    <w:rsid w:val="00FD4DCC"/>
    <w:rsid w:val="00FD5974"/>
    <w:rsid w:val="00FE3693"/>
    <w:rsid w:val="00FF4C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64"/>
    <w:pPr>
      <w:widowControl w:val="0"/>
      <w:jc w:val="both"/>
    </w:pPr>
    <w:rPr>
      <w:rFonts w:ascii="ＭＳ 明朝" w:cs="ＭＳ 明朝"/>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0108"/>
    <w:pPr>
      <w:tabs>
        <w:tab w:val="center" w:pos="4252"/>
        <w:tab w:val="right" w:pos="8504"/>
      </w:tabs>
      <w:snapToGrid w:val="0"/>
    </w:pPr>
  </w:style>
  <w:style w:type="character" w:customStyle="1" w:styleId="FooterChar">
    <w:name w:val="Footer Char"/>
    <w:basedOn w:val="DefaultParagraphFont"/>
    <w:link w:val="Footer"/>
    <w:uiPriority w:val="99"/>
    <w:semiHidden/>
    <w:locked/>
    <w:rsid w:val="006E6284"/>
    <w:rPr>
      <w:rFonts w:ascii="ＭＳ 明朝" w:cs="ＭＳ 明朝"/>
      <w:sz w:val="22"/>
      <w:szCs w:val="22"/>
    </w:rPr>
  </w:style>
  <w:style w:type="character" w:styleId="PageNumber">
    <w:name w:val="page number"/>
    <w:basedOn w:val="DefaultParagraphFont"/>
    <w:uiPriority w:val="99"/>
    <w:rsid w:val="00D40108"/>
  </w:style>
  <w:style w:type="character" w:customStyle="1" w:styleId="ClosingChar">
    <w:name w:val="Closing Char"/>
    <w:basedOn w:val="DefaultParagraphFont"/>
    <w:link w:val="Closing"/>
    <w:uiPriority w:val="99"/>
    <w:locked/>
    <w:rsid w:val="00EC5D70"/>
    <w:rPr>
      <w:rFonts w:ascii="Century" w:eastAsia="ＭＳ 明朝" w:hAnsi="Century" w:cs="Century"/>
      <w:kern w:val="2"/>
      <w:sz w:val="22"/>
      <w:szCs w:val="22"/>
      <w:lang w:val="en-US" w:eastAsia="ja-JP"/>
    </w:rPr>
  </w:style>
  <w:style w:type="paragraph" w:styleId="Closing">
    <w:name w:val="Closing"/>
    <w:basedOn w:val="Normal"/>
    <w:link w:val="ClosingChar"/>
    <w:uiPriority w:val="99"/>
    <w:rsid w:val="00EC5D70"/>
    <w:pPr>
      <w:jc w:val="right"/>
    </w:pPr>
    <w:rPr>
      <w:rFonts w:ascii="Century" w:cs="Century"/>
      <w:sz w:val="21"/>
      <w:szCs w:val="21"/>
    </w:rPr>
  </w:style>
  <w:style w:type="character" w:customStyle="1" w:styleId="ClosingChar1">
    <w:name w:val="Closing Char1"/>
    <w:basedOn w:val="DefaultParagraphFont"/>
    <w:link w:val="Closing"/>
    <w:uiPriority w:val="99"/>
    <w:semiHidden/>
    <w:locked/>
    <w:rsid w:val="00AB13E7"/>
    <w:rPr>
      <w:rFonts w:ascii="ＭＳ 明朝" w:cs="ＭＳ 明朝"/>
      <w:sz w:val="22"/>
      <w:szCs w:val="22"/>
    </w:rPr>
  </w:style>
  <w:style w:type="paragraph" w:styleId="BalloonText">
    <w:name w:val="Balloon Text"/>
    <w:basedOn w:val="Normal"/>
    <w:link w:val="BalloonTextChar"/>
    <w:uiPriority w:val="99"/>
    <w:semiHidden/>
    <w:rsid w:val="00F82F7A"/>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locked/>
    <w:rsid w:val="00135C8C"/>
    <w:rPr>
      <w:rFonts w:ascii="Arial" w:eastAsia="ＭＳ ゴシック" w:hAnsi="Arial" w:cs="Arial"/>
      <w:sz w:val="2"/>
      <w:szCs w:val="2"/>
    </w:rPr>
  </w:style>
  <w:style w:type="paragraph" w:styleId="Header">
    <w:name w:val="header"/>
    <w:basedOn w:val="Normal"/>
    <w:link w:val="HeaderChar"/>
    <w:uiPriority w:val="99"/>
    <w:rsid w:val="002606DF"/>
    <w:pPr>
      <w:tabs>
        <w:tab w:val="center" w:pos="4252"/>
        <w:tab w:val="right" w:pos="8504"/>
      </w:tabs>
      <w:snapToGrid w:val="0"/>
    </w:pPr>
  </w:style>
  <w:style w:type="character" w:customStyle="1" w:styleId="HeaderChar">
    <w:name w:val="Header Char"/>
    <w:basedOn w:val="DefaultParagraphFont"/>
    <w:link w:val="Header"/>
    <w:uiPriority w:val="99"/>
    <w:semiHidden/>
    <w:locked/>
    <w:rsid w:val="00B9258D"/>
    <w:rPr>
      <w:rFonts w:ascii="ＭＳ 明朝" w:cs="ＭＳ 明朝"/>
      <w:sz w:val="22"/>
      <w:szCs w:val="22"/>
    </w:rPr>
  </w:style>
</w:styles>
</file>

<file path=word/webSettings.xml><?xml version="1.0" encoding="utf-8"?>
<w:webSettings xmlns:r="http://schemas.openxmlformats.org/officeDocument/2006/relationships" xmlns:w="http://schemas.openxmlformats.org/wordprocessingml/2006/main">
  <w:divs>
    <w:div w:id="974795757">
      <w:marLeft w:val="0"/>
      <w:marRight w:val="0"/>
      <w:marTop w:val="0"/>
      <w:marBottom w:val="0"/>
      <w:divBdr>
        <w:top w:val="none" w:sz="0" w:space="0" w:color="auto"/>
        <w:left w:val="none" w:sz="0" w:space="0" w:color="auto"/>
        <w:bottom w:val="none" w:sz="0" w:space="0" w:color="auto"/>
        <w:right w:val="none" w:sz="0" w:space="0" w:color="auto"/>
      </w:divBdr>
    </w:div>
    <w:div w:id="974795758">
      <w:marLeft w:val="0"/>
      <w:marRight w:val="0"/>
      <w:marTop w:val="0"/>
      <w:marBottom w:val="0"/>
      <w:divBdr>
        <w:top w:val="none" w:sz="0" w:space="0" w:color="auto"/>
        <w:left w:val="none" w:sz="0" w:space="0" w:color="auto"/>
        <w:bottom w:val="none" w:sz="0" w:space="0" w:color="auto"/>
        <w:right w:val="none" w:sz="0" w:space="0" w:color="auto"/>
      </w:divBdr>
    </w:div>
    <w:div w:id="974795759">
      <w:marLeft w:val="0"/>
      <w:marRight w:val="0"/>
      <w:marTop w:val="0"/>
      <w:marBottom w:val="0"/>
      <w:divBdr>
        <w:top w:val="none" w:sz="0" w:space="0" w:color="auto"/>
        <w:left w:val="none" w:sz="0" w:space="0" w:color="auto"/>
        <w:bottom w:val="none" w:sz="0" w:space="0" w:color="auto"/>
        <w:right w:val="none" w:sz="0" w:space="0" w:color="auto"/>
      </w:divBdr>
    </w:div>
    <w:div w:id="974795760">
      <w:marLeft w:val="0"/>
      <w:marRight w:val="0"/>
      <w:marTop w:val="0"/>
      <w:marBottom w:val="0"/>
      <w:divBdr>
        <w:top w:val="none" w:sz="0" w:space="0" w:color="auto"/>
        <w:left w:val="none" w:sz="0" w:space="0" w:color="auto"/>
        <w:bottom w:val="none" w:sz="0" w:space="0" w:color="auto"/>
        <w:right w:val="none" w:sz="0" w:space="0" w:color="auto"/>
      </w:divBdr>
    </w:div>
    <w:div w:id="974795761">
      <w:marLeft w:val="0"/>
      <w:marRight w:val="0"/>
      <w:marTop w:val="0"/>
      <w:marBottom w:val="0"/>
      <w:divBdr>
        <w:top w:val="none" w:sz="0" w:space="0" w:color="auto"/>
        <w:left w:val="none" w:sz="0" w:space="0" w:color="auto"/>
        <w:bottom w:val="none" w:sz="0" w:space="0" w:color="auto"/>
        <w:right w:val="none" w:sz="0" w:space="0" w:color="auto"/>
      </w:divBdr>
    </w:div>
    <w:div w:id="974795762">
      <w:marLeft w:val="0"/>
      <w:marRight w:val="0"/>
      <w:marTop w:val="0"/>
      <w:marBottom w:val="0"/>
      <w:divBdr>
        <w:top w:val="none" w:sz="0" w:space="0" w:color="auto"/>
        <w:left w:val="none" w:sz="0" w:space="0" w:color="auto"/>
        <w:bottom w:val="none" w:sz="0" w:space="0" w:color="auto"/>
        <w:right w:val="none" w:sz="0" w:space="0" w:color="auto"/>
      </w:divBdr>
    </w:div>
    <w:div w:id="974795763">
      <w:marLeft w:val="0"/>
      <w:marRight w:val="0"/>
      <w:marTop w:val="0"/>
      <w:marBottom w:val="0"/>
      <w:divBdr>
        <w:top w:val="none" w:sz="0" w:space="0" w:color="auto"/>
        <w:left w:val="none" w:sz="0" w:space="0" w:color="auto"/>
        <w:bottom w:val="none" w:sz="0" w:space="0" w:color="auto"/>
        <w:right w:val="none" w:sz="0" w:space="0" w:color="auto"/>
      </w:divBdr>
    </w:div>
    <w:div w:id="974795764">
      <w:marLeft w:val="0"/>
      <w:marRight w:val="0"/>
      <w:marTop w:val="0"/>
      <w:marBottom w:val="0"/>
      <w:divBdr>
        <w:top w:val="none" w:sz="0" w:space="0" w:color="auto"/>
        <w:left w:val="none" w:sz="0" w:space="0" w:color="auto"/>
        <w:bottom w:val="none" w:sz="0" w:space="0" w:color="auto"/>
        <w:right w:val="none" w:sz="0" w:space="0" w:color="auto"/>
      </w:divBdr>
    </w:div>
    <w:div w:id="974795765">
      <w:marLeft w:val="0"/>
      <w:marRight w:val="0"/>
      <w:marTop w:val="0"/>
      <w:marBottom w:val="0"/>
      <w:divBdr>
        <w:top w:val="none" w:sz="0" w:space="0" w:color="auto"/>
        <w:left w:val="none" w:sz="0" w:space="0" w:color="auto"/>
        <w:bottom w:val="none" w:sz="0" w:space="0" w:color="auto"/>
        <w:right w:val="none" w:sz="0" w:space="0" w:color="auto"/>
      </w:divBdr>
    </w:div>
    <w:div w:id="974795766">
      <w:marLeft w:val="0"/>
      <w:marRight w:val="0"/>
      <w:marTop w:val="0"/>
      <w:marBottom w:val="0"/>
      <w:divBdr>
        <w:top w:val="none" w:sz="0" w:space="0" w:color="auto"/>
        <w:left w:val="none" w:sz="0" w:space="0" w:color="auto"/>
        <w:bottom w:val="none" w:sz="0" w:space="0" w:color="auto"/>
        <w:right w:val="none" w:sz="0" w:space="0" w:color="auto"/>
      </w:divBdr>
    </w:div>
    <w:div w:id="974795767">
      <w:marLeft w:val="0"/>
      <w:marRight w:val="0"/>
      <w:marTop w:val="0"/>
      <w:marBottom w:val="0"/>
      <w:divBdr>
        <w:top w:val="none" w:sz="0" w:space="0" w:color="auto"/>
        <w:left w:val="none" w:sz="0" w:space="0" w:color="auto"/>
        <w:bottom w:val="none" w:sz="0" w:space="0" w:color="auto"/>
        <w:right w:val="none" w:sz="0" w:space="0" w:color="auto"/>
      </w:divBdr>
    </w:div>
    <w:div w:id="974795768">
      <w:marLeft w:val="0"/>
      <w:marRight w:val="0"/>
      <w:marTop w:val="0"/>
      <w:marBottom w:val="0"/>
      <w:divBdr>
        <w:top w:val="none" w:sz="0" w:space="0" w:color="auto"/>
        <w:left w:val="none" w:sz="0" w:space="0" w:color="auto"/>
        <w:bottom w:val="none" w:sz="0" w:space="0" w:color="auto"/>
        <w:right w:val="none" w:sz="0" w:space="0" w:color="auto"/>
      </w:divBdr>
    </w:div>
    <w:div w:id="974795769">
      <w:marLeft w:val="0"/>
      <w:marRight w:val="0"/>
      <w:marTop w:val="0"/>
      <w:marBottom w:val="0"/>
      <w:divBdr>
        <w:top w:val="none" w:sz="0" w:space="0" w:color="auto"/>
        <w:left w:val="none" w:sz="0" w:space="0" w:color="auto"/>
        <w:bottom w:val="none" w:sz="0" w:space="0" w:color="auto"/>
        <w:right w:val="none" w:sz="0" w:space="0" w:color="auto"/>
      </w:divBdr>
    </w:div>
    <w:div w:id="974795770">
      <w:marLeft w:val="0"/>
      <w:marRight w:val="0"/>
      <w:marTop w:val="0"/>
      <w:marBottom w:val="0"/>
      <w:divBdr>
        <w:top w:val="none" w:sz="0" w:space="0" w:color="auto"/>
        <w:left w:val="none" w:sz="0" w:space="0" w:color="auto"/>
        <w:bottom w:val="none" w:sz="0" w:space="0" w:color="auto"/>
        <w:right w:val="none" w:sz="0" w:space="0" w:color="auto"/>
      </w:divBdr>
    </w:div>
    <w:div w:id="974795771">
      <w:marLeft w:val="0"/>
      <w:marRight w:val="0"/>
      <w:marTop w:val="0"/>
      <w:marBottom w:val="0"/>
      <w:divBdr>
        <w:top w:val="none" w:sz="0" w:space="0" w:color="auto"/>
        <w:left w:val="none" w:sz="0" w:space="0" w:color="auto"/>
        <w:bottom w:val="none" w:sz="0" w:space="0" w:color="auto"/>
        <w:right w:val="none" w:sz="0" w:space="0" w:color="auto"/>
      </w:divBdr>
    </w:div>
    <w:div w:id="97479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oter" Target="footer1.xml"/><Relationship Id="rId26" Type="http://schemas.openxmlformats.org/officeDocument/2006/relationships/image" Target="media/image20.wmf"/><Relationship Id="rId3" Type="http://schemas.openxmlformats.org/officeDocument/2006/relationships/webSettings" Target="webSettings.xml"/><Relationship Id="rId21"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8.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5.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1561</TotalTime>
  <Pages>23</Pages>
  <Words>1337</Words>
  <Characters>7622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決　算　概　況</dc:title>
  <dc:subject/>
  <dc:creator>morimasa</dc:creator>
  <cp:keywords/>
  <dc:description/>
  <cp:lastModifiedBy>Owner</cp:lastModifiedBy>
  <cp:revision>26</cp:revision>
  <cp:lastPrinted>2013-09-09T01:05:00Z</cp:lastPrinted>
  <dcterms:created xsi:type="dcterms:W3CDTF">2013-08-12T05:21:00Z</dcterms:created>
  <dcterms:modified xsi:type="dcterms:W3CDTF">2013-09-09T01:06:00Z</dcterms:modified>
</cp:coreProperties>
</file>