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45EA" w14:textId="7A1F6DB4" w:rsidR="00BA5FA1" w:rsidRDefault="00BA5FA1" w:rsidP="00BA5FA1">
      <w:pPr>
        <w:jc w:val="center"/>
        <w:rPr>
          <w:rFonts w:ascii="ＭＳ 明朝" w:eastAsia="ＭＳ 明朝" w:hAnsi="ＭＳ 明朝"/>
          <w:sz w:val="22"/>
        </w:rPr>
      </w:pPr>
      <w:r w:rsidRPr="00BA5FA1">
        <w:rPr>
          <w:rFonts w:ascii="ＭＳ 明朝" w:eastAsia="ＭＳ 明朝" w:hAnsi="ＭＳ 明朝" w:hint="eastAsia"/>
          <w:sz w:val="28"/>
          <w:szCs w:val="28"/>
        </w:rPr>
        <w:t>塙</w:t>
      </w:r>
      <w:r w:rsidRPr="00BA5FA1">
        <w:rPr>
          <w:rFonts w:ascii="ＭＳ 明朝" w:eastAsia="ＭＳ 明朝" w:hAnsi="ＭＳ 明朝"/>
          <w:sz w:val="28"/>
          <w:szCs w:val="28"/>
        </w:rPr>
        <w:t>町立小学校・中学校に係る校務ＤＸ計画</w:t>
      </w:r>
    </w:p>
    <w:p w14:paraId="22C086AE" w14:textId="77777777" w:rsidR="00BA5FA1" w:rsidRPr="00BA5FA1" w:rsidRDefault="00BA5FA1" w:rsidP="00BA5FA1">
      <w:pPr>
        <w:jc w:val="center"/>
        <w:rPr>
          <w:rFonts w:ascii="ＭＳ 明朝" w:eastAsia="ＭＳ 明朝" w:hAnsi="ＭＳ 明朝"/>
          <w:sz w:val="22"/>
        </w:rPr>
      </w:pPr>
    </w:p>
    <w:p w14:paraId="1ECD6161" w14:textId="75F12254" w:rsidR="00865B7A" w:rsidRDefault="00865B7A" w:rsidP="00BA5FA1">
      <w:pPr>
        <w:ind w:firstLineChars="100" w:firstLine="210"/>
        <w:rPr>
          <w:rFonts w:ascii="ＭＳ 明朝" w:eastAsia="ＭＳ 明朝" w:hAnsi="ＭＳ 明朝"/>
        </w:rPr>
      </w:pPr>
      <w:r w:rsidRPr="00BA5FA1">
        <w:rPr>
          <w:rFonts w:ascii="ＭＳ 明朝" w:eastAsia="ＭＳ 明朝" w:hAnsi="ＭＳ 明朝" w:hint="eastAsia"/>
        </w:rPr>
        <w:t>「GIGAスクール構想の下での校務の情報化の在り方に関する専門家会議」「GIGAスクール構想の下での校務 DX 化チェックリスト」に示されている、教育委員会及び学校が取り組むことが望ましい項目</w:t>
      </w:r>
      <w:r w:rsidR="00BA5FA1">
        <w:rPr>
          <w:rFonts w:ascii="ＭＳ 明朝" w:eastAsia="ＭＳ 明朝" w:hAnsi="ＭＳ 明朝" w:hint="eastAsia"/>
        </w:rPr>
        <w:t>の</w:t>
      </w:r>
      <w:r w:rsidRPr="00BA5FA1">
        <w:rPr>
          <w:rFonts w:ascii="ＭＳ 明朝" w:eastAsia="ＭＳ 明朝" w:hAnsi="ＭＳ 明朝" w:hint="eastAsia"/>
        </w:rPr>
        <w:t>実現</w:t>
      </w:r>
      <w:r w:rsidR="00BA5FA1">
        <w:rPr>
          <w:rFonts w:ascii="ＭＳ 明朝" w:eastAsia="ＭＳ 明朝" w:hAnsi="ＭＳ 明朝" w:hint="eastAsia"/>
        </w:rPr>
        <w:t>に向けて、課題を明らかにし、協議を進めながら</w:t>
      </w:r>
      <w:r w:rsidRPr="00BA5FA1">
        <w:rPr>
          <w:rFonts w:ascii="ＭＳ 明朝" w:eastAsia="ＭＳ 明朝" w:hAnsi="ＭＳ 明朝" w:hint="eastAsia"/>
        </w:rPr>
        <w:t>校務D</w:t>
      </w:r>
      <w:r w:rsidR="00BA5FA1">
        <w:rPr>
          <w:rFonts w:ascii="ＭＳ 明朝" w:eastAsia="ＭＳ 明朝" w:hAnsi="ＭＳ 明朝" w:hint="eastAsia"/>
        </w:rPr>
        <w:t>Xの</w:t>
      </w:r>
      <w:r w:rsidRPr="00BA5FA1">
        <w:rPr>
          <w:rFonts w:ascii="ＭＳ 明朝" w:eastAsia="ＭＳ 明朝" w:hAnsi="ＭＳ 明朝" w:hint="eastAsia"/>
        </w:rPr>
        <w:t>推進</w:t>
      </w:r>
      <w:r w:rsidR="00BA5FA1">
        <w:rPr>
          <w:rFonts w:ascii="ＭＳ 明朝" w:eastAsia="ＭＳ 明朝" w:hAnsi="ＭＳ 明朝" w:hint="eastAsia"/>
        </w:rPr>
        <w:t>に取り組む</w:t>
      </w:r>
      <w:r w:rsidRPr="00BA5FA1">
        <w:rPr>
          <w:rFonts w:ascii="ＭＳ 明朝" w:eastAsia="ＭＳ 明朝" w:hAnsi="ＭＳ 明朝" w:hint="eastAsia"/>
        </w:rPr>
        <w:t>。</w:t>
      </w:r>
    </w:p>
    <w:p w14:paraId="3EBEF0CB" w14:textId="77777777" w:rsidR="00BA5FA1" w:rsidRPr="00BA5FA1" w:rsidRDefault="00BA5FA1" w:rsidP="00BA5FA1">
      <w:pPr>
        <w:ind w:firstLineChars="100" w:firstLine="210"/>
        <w:rPr>
          <w:rFonts w:ascii="ＭＳ 明朝" w:eastAsia="ＭＳ 明朝" w:hAnsi="ＭＳ 明朝"/>
        </w:rPr>
      </w:pPr>
    </w:p>
    <w:p w14:paraId="481D8FD1" w14:textId="14BD99E7" w:rsidR="00865B7A" w:rsidRPr="00BA5FA1" w:rsidRDefault="00865B7A" w:rsidP="00BA5FA1">
      <w:pPr>
        <w:rPr>
          <w:rFonts w:ascii="ＭＳ 明朝" w:eastAsia="ＭＳ 明朝" w:hAnsi="ＭＳ 明朝"/>
        </w:rPr>
      </w:pPr>
      <w:r w:rsidRPr="00BA5FA1">
        <w:rPr>
          <w:rFonts w:ascii="ＭＳ 明朝" w:eastAsia="ＭＳ 明朝" w:hAnsi="ＭＳ 明朝" w:hint="eastAsia"/>
        </w:rPr>
        <w:t>１</w:t>
      </w:r>
      <w:r w:rsidR="00BA5FA1">
        <w:rPr>
          <w:rFonts w:ascii="ＭＳ 明朝" w:eastAsia="ＭＳ 明朝" w:hAnsi="ＭＳ 明朝" w:hint="eastAsia"/>
        </w:rPr>
        <w:t>・ペーパーレス化、校務システム活用の推進</w:t>
      </w:r>
    </w:p>
    <w:p w14:paraId="31232D01" w14:textId="1087BB01" w:rsidR="00865B7A" w:rsidRDefault="00BA5FA1" w:rsidP="00BA5F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学校管理規則等を見直し、校務システムの機能を活用して申請等が可能なものについては、校務システム上で完結できるよう事務手続き、</w:t>
      </w:r>
      <w:r w:rsidR="00865B7A" w:rsidRPr="00BA5FA1">
        <w:rPr>
          <w:rFonts w:ascii="ＭＳ 明朝" w:eastAsia="ＭＳ 明朝" w:hAnsi="ＭＳ 明朝" w:hint="eastAsia"/>
        </w:rPr>
        <w:t>業務の見直しを</w:t>
      </w:r>
      <w:r>
        <w:rPr>
          <w:rFonts w:ascii="ＭＳ 明朝" w:eastAsia="ＭＳ 明朝" w:hAnsi="ＭＳ 明朝" w:hint="eastAsia"/>
        </w:rPr>
        <w:t>進める</w:t>
      </w:r>
      <w:r w:rsidR="00865B7A" w:rsidRPr="00BA5FA1">
        <w:rPr>
          <w:rFonts w:ascii="ＭＳ 明朝" w:eastAsia="ＭＳ 明朝" w:hAnsi="ＭＳ 明朝" w:hint="eastAsia"/>
        </w:rPr>
        <w:t>。</w:t>
      </w:r>
    </w:p>
    <w:p w14:paraId="4A5E3241" w14:textId="77777777" w:rsidR="00BA5FA1" w:rsidRPr="00BA5FA1" w:rsidRDefault="00BA5FA1" w:rsidP="00BA5FA1">
      <w:pPr>
        <w:rPr>
          <w:rFonts w:ascii="ＭＳ 明朝" w:eastAsia="ＭＳ 明朝" w:hAnsi="ＭＳ 明朝"/>
        </w:rPr>
      </w:pPr>
    </w:p>
    <w:p w14:paraId="2D823E4E" w14:textId="7113F524" w:rsidR="00865B7A" w:rsidRPr="00BA5FA1" w:rsidRDefault="00865B7A" w:rsidP="00BA5FA1">
      <w:pPr>
        <w:rPr>
          <w:rFonts w:ascii="ＭＳ 明朝" w:eastAsia="ＭＳ 明朝" w:hAnsi="ＭＳ 明朝"/>
        </w:rPr>
      </w:pPr>
      <w:r w:rsidRPr="00BA5FA1">
        <w:rPr>
          <w:rFonts w:ascii="ＭＳ 明朝" w:eastAsia="ＭＳ 明朝" w:hAnsi="ＭＳ 明朝" w:hint="eastAsia"/>
        </w:rPr>
        <w:t>２ 校務系及び学習系ネットワークの</w:t>
      </w:r>
      <w:r w:rsidR="00BA5FA1">
        <w:rPr>
          <w:rFonts w:ascii="ＭＳ 明朝" w:eastAsia="ＭＳ 明朝" w:hAnsi="ＭＳ 明朝" w:hint="eastAsia"/>
        </w:rPr>
        <w:t>統合の検討</w:t>
      </w:r>
    </w:p>
    <w:p w14:paraId="2EECC3B3" w14:textId="77777777" w:rsidR="00DE025F" w:rsidRDefault="00865B7A" w:rsidP="00BA5FA1">
      <w:pPr>
        <w:ind w:firstLineChars="100" w:firstLine="210"/>
        <w:rPr>
          <w:rFonts w:ascii="ＭＳ 明朝" w:eastAsia="ＭＳ 明朝" w:hAnsi="ＭＳ 明朝"/>
        </w:rPr>
      </w:pPr>
      <w:r w:rsidRPr="00BA5FA1">
        <w:rPr>
          <w:rFonts w:ascii="ＭＳ 明朝" w:eastAsia="ＭＳ 明朝" w:hAnsi="ＭＳ 明朝" w:hint="eastAsia"/>
        </w:rPr>
        <w:t>教職員の</w:t>
      </w:r>
      <w:r w:rsidR="00BA5FA1">
        <w:rPr>
          <w:rFonts w:ascii="ＭＳ 明朝" w:eastAsia="ＭＳ 明朝" w:hAnsi="ＭＳ 明朝" w:hint="eastAsia"/>
        </w:rPr>
        <w:t>働き方改革を進め</w:t>
      </w:r>
      <w:r w:rsidRPr="00BA5FA1">
        <w:rPr>
          <w:rFonts w:ascii="ＭＳ 明朝" w:eastAsia="ＭＳ 明朝" w:hAnsi="ＭＳ 明朝" w:hint="eastAsia"/>
        </w:rPr>
        <w:t>るため、ゼロトラストの考え方に基づ</w:t>
      </w:r>
      <w:r w:rsidR="00BA5FA1">
        <w:rPr>
          <w:rFonts w:ascii="ＭＳ 明朝" w:eastAsia="ＭＳ 明朝" w:hAnsi="ＭＳ 明朝" w:hint="eastAsia"/>
        </w:rPr>
        <w:t>き、</w:t>
      </w:r>
      <w:r w:rsidRPr="00BA5FA1">
        <w:rPr>
          <w:rFonts w:ascii="ＭＳ 明朝" w:eastAsia="ＭＳ 明朝" w:hAnsi="ＭＳ 明朝" w:hint="eastAsia"/>
        </w:rPr>
        <w:t>セキュリティ対策を十分に講じた上で、校務系・</w:t>
      </w:r>
      <w:r w:rsidR="00BA5FA1">
        <w:rPr>
          <w:rFonts w:ascii="ＭＳ 明朝" w:eastAsia="ＭＳ 明朝" w:hAnsi="ＭＳ 明朝" w:hint="eastAsia"/>
        </w:rPr>
        <w:t>学習</w:t>
      </w:r>
      <w:r w:rsidRPr="00BA5FA1">
        <w:rPr>
          <w:rFonts w:ascii="ＭＳ 明朝" w:eastAsia="ＭＳ 明朝" w:hAnsi="ＭＳ 明朝" w:hint="eastAsia"/>
        </w:rPr>
        <w:t>系ネットワークの</w:t>
      </w:r>
      <w:r w:rsidR="00DE025F">
        <w:rPr>
          <w:rFonts w:ascii="ＭＳ 明朝" w:eastAsia="ＭＳ 明朝" w:hAnsi="ＭＳ 明朝" w:hint="eastAsia"/>
        </w:rPr>
        <w:t>統合、相互</w:t>
      </w:r>
      <w:r w:rsidRPr="00BA5FA1">
        <w:rPr>
          <w:rFonts w:ascii="ＭＳ 明朝" w:eastAsia="ＭＳ 明朝" w:hAnsi="ＭＳ 明朝" w:hint="eastAsia"/>
        </w:rPr>
        <w:t>接続</w:t>
      </w:r>
      <w:r w:rsidR="00DE025F">
        <w:rPr>
          <w:rFonts w:ascii="ＭＳ 明朝" w:eastAsia="ＭＳ 明朝" w:hAnsi="ＭＳ 明朝" w:hint="eastAsia"/>
        </w:rPr>
        <w:t>、連携</w:t>
      </w:r>
      <w:r w:rsidRPr="00BA5FA1">
        <w:rPr>
          <w:rFonts w:ascii="ＭＳ 明朝" w:eastAsia="ＭＳ 明朝" w:hAnsi="ＭＳ 明朝" w:hint="eastAsia"/>
        </w:rPr>
        <w:t>可能な環境の整備に向けた検討を進める</w:t>
      </w:r>
    </w:p>
    <w:p w14:paraId="789CFFFD" w14:textId="4C1C67C5" w:rsidR="00865B7A" w:rsidRPr="00BA5FA1" w:rsidRDefault="00865B7A" w:rsidP="00DE025F">
      <w:pPr>
        <w:rPr>
          <w:rFonts w:ascii="ＭＳ 明朝" w:eastAsia="ＭＳ 明朝" w:hAnsi="ＭＳ 明朝"/>
        </w:rPr>
      </w:pPr>
    </w:p>
    <w:p w14:paraId="3494620D" w14:textId="77777777" w:rsidR="00DE025F" w:rsidRDefault="00DE025F" w:rsidP="00BA5F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65B7A" w:rsidRPr="00BA5FA1">
        <w:rPr>
          <w:rFonts w:ascii="ＭＳ 明朝" w:eastAsia="ＭＳ 明朝" w:hAnsi="ＭＳ 明朝" w:hint="eastAsia"/>
        </w:rPr>
        <w:t xml:space="preserve"> 次世代型校務支援システムの導入検討</w:t>
      </w:r>
    </w:p>
    <w:p w14:paraId="58D9F959" w14:textId="51BD6EDF" w:rsidR="00865B7A" w:rsidRPr="00BA5FA1" w:rsidRDefault="00DE025F" w:rsidP="00DE025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本町では</w:t>
      </w:r>
      <w:r w:rsidR="00865B7A" w:rsidRPr="00BA5FA1">
        <w:rPr>
          <w:rFonts w:ascii="ＭＳ 明朝" w:eastAsia="ＭＳ 明朝" w:hAnsi="ＭＳ 明朝" w:hint="eastAsia"/>
        </w:rPr>
        <w:t>、令和３年度より</w:t>
      </w:r>
      <w:r>
        <w:rPr>
          <w:rFonts w:ascii="ＭＳ 明朝" w:eastAsia="ＭＳ 明朝" w:hAnsi="ＭＳ 明朝" w:hint="eastAsia"/>
        </w:rPr>
        <w:t>福島県が推奨している</w:t>
      </w:r>
      <w:r w:rsidR="00865B7A" w:rsidRPr="00BA5FA1">
        <w:rPr>
          <w:rFonts w:ascii="ＭＳ 明朝" w:eastAsia="ＭＳ 明朝" w:hAnsi="ＭＳ 明朝" w:hint="eastAsia"/>
        </w:rPr>
        <w:t>統合型校務支援システムを</w:t>
      </w:r>
      <w:r>
        <w:rPr>
          <w:rFonts w:ascii="ＭＳ 明朝" w:eastAsia="ＭＳ 明朝" w:hAnsi="ＭＳ 明朝" w:hint="eastAsia"/>
        </w:rPr>
        <w:t>利用</w:t>
      </w:r>
      <w:r w:rsidR="00865B7A" w:rsidRPr="00BA5FA1">
        <w:rPr>
          <w:rFonts w:ascii="ＭＳ 明朝" w:eastAsia="ＭＳ 明朝" w:hAnsi="ＭＳ 明朝" w:hint="eastAsia"/>
        </w:rPr>
        <w:t>している。文部科学省が示す「パブリッククラウド上で運用できる次世代型校務支援システム」の導入</w:t>
      </w:r>
      <w:r>
        <w:rPr>
          <w:rFonts w:ascii="ＭＳ 明朝" w:eastAsia="ＭＳ 明朝" w:hAnsi="ＭＳ 明朝" w:hint="eastAsia"/>
        </w:rPr>
        <w:t>や、</w:t>
      </w:r>
      <w:r w:rsidRPr="00DE025F">
        <w:rPr>
          <w:rFonts w:ascii="ＭＳ 明朝" w:eastAsia="ＭＳ 明朝" w:hAnsi="ＭＳ 明朝"/>
        </w:rPr>
        <w:t>学校等欠席者・感染症情報システム</w:t>
      </w:r>
      <w:r>
        <w:rPr>
          <w:rFonts w:ascii="ＭＳ 明朝" w:eastAsia="ＭＳ 明朝" w:hAnsi="ＭＳ 明朝" w:hint="eastAsia"/>
        </w:rPr>
        <w:t>と校務支援システムとの連携など、県や近隣市町村の動向を見ながら、</w:t>
      </w:r>
      <w:r w:rsidR="00865B7A" w:rsidRPr="00BA5FA1">
        <w:rPr>
          <w:rFonts w:ascii="ＭＳ 明朝" w:eastAsia="ＭＳ 明朝" w:hAnsi="ＭＳ 明朝" w:hint="eastAsia"/>
        </w:rPr>
        <w:t>情報収集を進める。</w:t>
      </w:r>
    </w:p>
    <w:sectPr w:rsidR="00865B7A" w:rsidRPr="00BA5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7A"/>
    <w:rsid w:val="000F596A"/>
    <w:rsid w:val="00865B7A"/>
    <w:rsid w:val="00911BD5"/>
    <w:rsid w:val="00BA5FA1"/>
    <w:rsid w:val="00DE025F"/>
    <w:rsid w:val="00E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17A0B"/>
  <w15:chartTrackingRefBased/>
  <w15:docId w15:val="{FC19DB11-453A-45F8-B03A-1EBE273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5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DE0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HANAWA58107</dc:creator>
  <cp:keywords/>
  <dc:description/>
  <cp:lastModifiedBy>HANAWA58107</cp:lastModifiedBy>
  <cp:revision>3</cp:revision>
  <cp:lastPrinted>2025-06-03T08:11:00Z</cp:lastPrinted>
  <dcterms:created xsi:type="dcterms:W3CDTF">2025-06-03T08:06:00Z</dcterms:created>
  <dcterms:modified xsi:type="dcterms:W3CDTF">2025-06-03T08:11:00Z</dcterms:modified>
</cp:coreProperties>
</file>